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阜纺社区大事件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2016年4月阜纺社区修建志愿者广场。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2017年9月阜纺小吃街改造提升。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2018年5月文峰路两侧墙体立面改造。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2019年4月阜纺西村蓄水池改造。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2020年7月阜纺西村拆违拆旧400余处。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2020年8月阜纺金地、兰园巷百巷工程改造。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2020年9月份阜纺社区更换太阳能楼道灯。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8" w:leftChars="304" w:hanging="640" w:hanging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2020年阜纺社区成立集体经济联合社同时成立峰美物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0E49"/>
    <w:rsid w:val="10EB5651"/>
    <w:rsid w:val="29304C43"/>
    <w:rsid w:val="322615DE"/>
    <w:rsid w:val="3B0F3DF3"/>
    <w:rsid w:val="3BD65033"/>
    <w:rsid w:val="4A9B0ADB"/>
    <w:rsid w:val="4CCC73A4"/>
    <w:rsid w:val="5D6F619A"/>
    <w:rsid w:val="6B6756B9"/>
    <w:rsid w:val="6C0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2021-06-23T02:35:00Z</dcterms:created>
  <dc:creator>Administrator</dc:creator>
  <cp:lastModifiedBy>源来如此</cp:lastModifiedBy>
  <dcterms:modified xsi:type="dcterms:W3CDTF">2021-06-23T08:37:26Z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B8C6568B7A6348768695F822B40CC01D</vt:lpwstr>
  </property>
</Properties>
</file>