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44"/>
          <w:szCs w:val="44"/>
        </w:rPr>
      </w:pPr>
      <w:r>
        <w:rPr>
          <w:rFonts w:hint="eastAsia"/>
          <w:color w:val="auto"/>
          <w:sz w:val="44"/>
          <w:szCs w:val="44"/>
        </w:rPr>
        <w:t>颍州区文峰办事处桃园社区大事记</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lang w:val="en-US" w:eastAsia="zh-CN"/>
        </w:rPr>
        <w:t>2013年10月阜阳肿瘤医院门诊大楼建成使用。</w:t>
      </w:r>
    </w:p>
    <w:p>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年华诗雅地小区建成，该小区是桃园社区唯一成型小区。</w:t>
      </w:r>
    </w:p>
    <w:p>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2018年5月桃园社区创建文明城市将奥运会体操冠军邓琳琳家所在小区医疗器械厂家属院打造成为冠军巷。</w:t>
      </w:r>
    </w:p>
    <w:p>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2019年8月文峰东路长达十年在安全隐患的烟花爆竹市场彻底取缔。</w:t>
      </w:r>
    </w:p>
    <w:p>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2019年11月阜阳针织厂改制完成，2021年1月5日针织厂拆迁，1月22日拆迁结束。</w:t>
      </w:r>
    </w:p>
    <w:p>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2020年1月27日桃园社区防控新冠肺炎设置11个卡点，对辖区实行封闭管理，无偿奉献的志愿者157人日夜坚守岗位为全国抗疫胜利做出贡献。</w:t>
      </w:r>
    </w:p>
    <w:p>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2020年12月集体所有制企业阜阳市人民服装厂改制结束。</w:t>
      </w:r>
    </w:p>
    <w:p>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2020年底颍州区实施“百巷工程”计划，桃园社区先后改造泉河乡家属院、桃园西巷、人民服装厂巷。实施于2019年9月的“六项工程清单”改造维修针织厂家属院路面、肿瘤医院家属院平房区路面、华丰小区路面、食品公司临时菜市场地硬化。</w:t>
      </w:r>
    </w:p>
    <w:p>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2020年8月至2021年5月桃园社区完成集体经济股权改革。</w:t>
      </w:r>
    </w:p>
    <w:p>
      <w:pP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2021年3月桃园社区锦桃物业公司成立，完成党建引领“四位一体”物业进入社区，实现有偿服务全覆盖。</w:t>
      </w:r>
      <w:bookmarkStart w:id="0" w:name="_GoBack"/>
      <w:bookmarkEnd w:id="0"/>
    </w:p>
    <w:p>
      <w:pPr>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34784"/>
    <w:rsid w:val="7CE53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刘倩</cp:lastModifiedBy>
  <dcterms:modified xsi:type="dcterms:W3CDTF">2021-06-23T08:05:56Z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A9058DF023094371AA23C674BAF2F41F</vt:lpwstr>
  </property>
</Properties>
</file>