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临泉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县城南街道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全面建设小康社会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大事记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1.城南街道成立：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为进一步拓展发展空间，推进全县城镇化进程，2016年11月2日，设立临泉县城南街道办事处（以下简称“城南街道”）。其前身是临泉县城南新区建设管理办公室（以下简称“城南新区”），2015年10月10日，撤临泉县老龄办公室，设临泉县城南新区建设管理办公室；2016年10月24日，将城南新区代管的阜临社区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划归城东街道管辖，邢塘街道代管的大闫社区由城南新区代管；2016年10月26日，撤张营乡设立城南街道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，将城关街道的万和、临新、新城和大闫4个社区划入城南街道。行文安徽省民政厅《关于同意临泉县部分行政区划调整的函》（皖民地函〔2016〕517号）。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drawing>
          <wp:inline distT="0" distB="0" distL="114300" distR="114300">
            <wp:extent cx="5270500" cy="2831465"/>
            <wp:effectExtent l="0" t="0" r="6350" b="6985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7"/>
          <w:rFonts w:hint="eastAsia"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2.教育资源丰富:</w:t>
      </w:r>
      <w:r>
        <w:rPr>
          <w:rStyle w:val="7"/>
          <w:rFonts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  <w:lang w:val="en-US"/>
        </w:rPr>
        <w:t>城南街道</w:t>
      </w:r>
      <w:r>
        <w:rPr>
          <w:rStyle w:val="7"/>
          <w:rFonts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</w:rPr>
        <w:t>幸福路小学</w:t>
      </w:r>
      <w:r>
        <w:rPr>
          <w:rStyle w:val="7"/>
          <w:rFonts w:hint="eastAsia"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</w:rPr>
        <w:t>是临泉县第一所按现代化教学标准建设的高标准现代化小学</w:t>
      </w:r>
      <w:r>
        <w:rPr>
          <w:rStyle w:val="7"/>
          <w:rFonts w:hint="eastAsia"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  <w:lang w:eastAsia="zh-CN"/>
        </w:rPr>
        <w:t>，</w:t>
      </w:r>
      <w:r>
        <w:rPr>
          <w:rStyle w:val="7"/>
          <w:rFonts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  <w:lang w:val="en-US"/>
        </w:rPr>
        <w:t>于2017</w:t>
      </w:r>
      <w:r>
        <w:rPr>
          <w:rStyle w:val="7"/>
          <w:rFonts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</w:rPr>
        <w:t>年</w:t>
      </w:r>
      <w:r>
        <w:rPr>
          <w:rStyle w:val="7"/>
          <w:rFonts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  <w:lang w:val="en-US"/>
        </w:rPr>
        <w:t>9月建成并投入使用</w:t>
      </w:r>
      <w:r>
        <w:rPr>
          <w:rStyle w:val="7"/>
          <w:rFonts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</w:rPr>
        <w:t>，占地61亩，共有48个教学班，2800多名学生，教职工127人（其中副高级骨干教师16名）。装备有少年宫、图书馆、科学馆、3D打印、VR情景体验馆、校园电视台、高清录播、创客空间、机器人教室等信息化前沿科教阵地。</w:t>
      </w:r>
      <w:r>
        <w:rPr>
          <w:rStyle w:val="7"/>
          <w:rFonts w:hint="eastAsia" w:ascii="仿宋" w:hAnsi="仿宋" w:eastAsia="仿宋"/>
          <w:b w:val="0"/>
          <w:i w:val="0"/>
          <w:caps w:val="0"/>
          <w:color w:val="36363D"/>
          <w:spacing w:val="-10"/>
          <w:w w:val="100"/>
          <w:sz w:val="32"/>
          <w:szCs w:val="28"/>
          <w:lang w:eastAsia="zh-CN"/>
        </w:rPr>
        <w:t>临泉二中、田家炳实验中学、前进小学、恒信光彩、华安城幼儿园等知名学校，教育资源丰富，每年输送大量优质生源。</w:t>
      </w:r>
    </w:p>
    <w:p>
      <w:pPr>
        <w:pStyle w:val="2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IMG_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6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3.区域划分调整：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两次区域调整，分别是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2016年10月26日，撤张营乡设立城南街道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，将城关街道的万和、临新、新城和大闫4个社区划入城南街道。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2020年10月16日《临泉县人民政府关于调整部分街道社区范围及名称的批复》（临政秘〔2020〕137号）文件，由四个社区调整为10个社区，分别为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万和、临新、新城、大闫、凡庄、六里王、代老、代庄、杨空、樊郭庄社区。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zh-CN"/>
        </w:rPr>
      </w:pPr>
    </w:p>
    <w:p>
      <w:pPr>
        <w:pStyle w:val="2"/>
        <w:rPr>
          <w:rFonts w:hint="eastAsia"/>
          <w:lang w:val="zh-CN"/>
        </w:rPr>
      </w:pPr>
    </w:p>
    <w:p>
      <w:pPr>
        <w:numPr>
          <w:ilvl w:val="0"/>
          <w:numId w:val="0"/>
        </w:numPr>
        <w:rPr>
          <w:rFonts w:hint="eastAsia"/>
          <w:lang w:val="zh-CN"/>
        </w:rPr>
      </w:pPr>
      <w:r>
        <w:rPr>
          <w:rFonts w:hint="eastAsia"/>
          <w:lang w:val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IMG_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6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4.征迁安置：</w:t>
      </w:r>
      <w:r>
        <w:rPr>
          <w:rFonts w:hint="eastAsia" w:hAnsi="仿宋_GB2312" w:cs="仿宋_GB2312"/>
          <w:sz w:val="32"/>
          <w:szCs w:val="32"/>
          <w:lang w:val="en-US" w:eastAsia="zh-CN"/>
        </w:rPr>
        <w:t>城南街道辖区内建成安置小区3个，分别为沈苑安置小区、紫薇园安置小区、孔李苑安置小区；正在建设的安置小区项目有1个，晶宫天玺项目。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人员安置情况</w:t>
      </w:r>
      <w:r>
        <w:rPr>
          <w:rFonts w:hint="eastAsia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截至2021年6月，城南街道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总计安置拆迁群众3234户，共计13447人。逾期3以上年未安置户已全部安置完毕。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安置区安置情况</w:t>
      </w:r>
      <w:r>
        <w:rPr>
          <w:rFonts w:hint="eastAsia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紫薇苑安置区925套安置房已全部分配完毕；沈苑安置区1394套安置房，已分配完毕。孔李苑安置区1328套安置房，已分配完毕；桂花苑安置区1408套安置房，除小套房源外已基本分配完毕；皖新安置区593套安置房，已分配完毕；牡丹苑安置区84套安置房，已基本分配完毕；香榭水岸安置区408套安置房，剩余293套未分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文体卫生优质便捷，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新建小区聚集、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交通方便快捷，商贸设施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3" name="图片 3" descr="IMG_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6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黑体" w:hAnsi="黑体" w:eastAsia="黑体" w:cs="黑体"/>
          <w:lang w:val="en-US" w:eastAsia="zh-CN"/>
        </w:rPr>
        <w:t>5.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扶贫攻坚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成果：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贫困人口240户633人、边缘户5户21人。其中因病致贫113户284人，因残致贫71户172人，因学6户34人，自身发展动力不足33户123人，缺劳力17户20人。除因婚丧嫁娶自然增减因素外，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2014-201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年稳定脱贫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239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人，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年全部脱贫。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因病致贫户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人，因病致贫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约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占贫困人口的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44.86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%，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年全年 “351、180”政策为贫困户减免了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13.84147万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元，为贫困户代缴新农合共14.025万元，减免医疗费用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17.476731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元，从学前教育到大中专生共资助、救助了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131人次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在校学生，共资助、救助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13.47775万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元，确定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户符合小额信贷条件，贫困户共得无息贷款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35万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元；全年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名贫困劳动者实现就业，其中开发扶贫公益岗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名，公益性岗位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户享受户用虚拟光伏发电收益，共计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26.31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万元。</w:t>
      </w:r>
    </w:p>
    <w:p>
      <w:pPr>
        <w:pStyle w:val="2"/>
        <w:ind w:firstLine="643" w:firstLineChars="20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42A23"/>
    <w:rsid w:val="000E4308"/>
    <w:rsid w:val="02E2779B"/>
    <w:rsid w:val="05E00D29"/>
    <w:rsid w:val="07EC1EB0"/>
    <w:rsid w:val="0B483861"/>
    <w:rsid w:val="1161694A"/>
    <w:rsid w:val="118A7980"/>
    <w:rsid w:val="11CF4121"/>
    <w:rsid w:val="11EC481F"/>
    <w:rsid w:val="13463DB4"/>
    <w:rsid w:val="138F0C04"/>
    <w:rsid w:val="16D118C1"/>
    <w:rsid w:val="16FF71C3"/>
    <w:rsid w:val="171F6E64"/>
    <w:rsid w:val="1C262A49"/>
    <w:rsid w:val="1CA16DDD"/>
    <w:rsid w:val="1E3E7D25"/>
    <w:rsid w:val="25F751A5"/>
    <w:rsid w:val="2690283A"/>
    <w:rsid w:val="2C0F5A6F"/>
    <w:rsid w:val="306E78A1"/>
    <w:rsid w:val="31CE09D1"/>
    <w:rsid w:val="33767959"/>
    <w:rsid w:val="360158C1"/>
    <w:rsid w:val="3AFA2540"/>
    <w:rsid w:val="3E1B5A13"/>
    <w:rsid w:val="41070A24"/>
    <w:rsid w:val="414041BF"/>
    <w:rsid w:val="447E5A04"/>
    <w:rsid w:val="46F20C6E"/>
    <w:rsid w:val="4AEE384E"/>
    <w:rsid w:val="4C542A23"/>
    <w:rsid w:val="4CF504AB"/>
    <w:rsid w:val="4E146487"/>
    <w:rsid w:val="4F3C1858"/>
    <w:rsid w:val="58636C79"/>
    <w:rsid w:val="59D438C8"/>
    <w:rsid w:val="5BF062B0"/>
    <w:rsid w:val="5DAD1534"/>
    <w:rsid w:val="623C4728"/>
    <w:rsid w:val="627441C8"/>
    <w:rsid w:val="63777C0D"/>
    <w:rsid w:val="64A12612"/>
    <w:rsid w:val="67946849"/>
    <w:rsid w:val="694B6FCD"/>
    <w:rsid w:val="72A01360"/>
    <w:rsid w:val="751326D3"/>
    <w:rsid w:val="75690F17"/>
    <w:rsid w:val="7B2B64FF"/>
    <w:rsid w:val="7BC17DB5"/>
    <w:rsid w:val="7D5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2021-06-25T02:20:00Z</dcterms:created>
  <dc:creator>Administrator</dc:creator>
  <cp:lastModifiedBy>Administrator</cp:lastModifiedBy>
  <cp:lastPrinted>2021-06-25T07:35:00Z</cp:lastPrinted>
  <dcterms:modified xsi:type="dcterms:W3CDTF">2021-06-25T08:14:55Z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2DF3856FDABF4FAC8CE34DCC1E88B5FF</vt:lpwstr>
  </property>
</Properties>
</file>