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临泉县</w:t>
      </w:r>
      <w:r>
        <w:rPr>
          <w:rFonts w:hint="eastAsia"/>
          <w:b/>
          <w:bCs/>
          <w:sz w:val="48"/>
          <w:szCs w:val="48"/>
          <w:lang w:eastAsia="zh-CN"/>
        </w:rPr>
        <w:t>白庙镇</w:t>
      </w:r>
      <w:r>
        <w:rPr>
          <w:rFonts w:hint="eastAsia"/>
          <w:b/>
          <w:bCs/>
          <w:sz w:val="48"/>
          <w:szCs w:val="48"/>
        </w:rPr>
        <w:t>全面建设小康社会大事记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行政区域划分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lang w:val="en-US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 xml:space="preserve">  2006年8月，原邵营行政村和王营行政村合并为邵营行政村；普营行政村和季桥行政村合并为镇东行政村；鲁庄行政村和姚集行政村合并为姚集行政村；孙庄行政村和杨庄行政村合并为杨庄行政村；鲁楼行政村和岗上行政村合并为鲁阁行政村；徐庄行政村和大坑行政村合并为大徐行政村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014年9月2日，县扶贫开发办公室发布公告，白庙镇新建村和姚集村确定为贫困村，经过镇村干部及贫困群众的努力奋斗，在上级政策的有力帮扶下，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2017年11月29日，姚集村出列。2018年11月1日，新建村出列。经过五年集中攻坚，截止到2020年末</w:t>
      </w:r>
      <w:r>
        <w:rPr>
          <w:rFonts w:hint="eastAsia" w:ascii="仿宋" w:hAnsi="仿宋" w:eastAsia="仿宋" w:cs="仿宋"/>
          <w:sz w:val="28"/>
          <w:szCs w:val="28"/>
        </w:rPr>
        <w:t>全镇贫困发生率由2014年的9.49%降为0,实现2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1972户5927人</w:t>
      </w:r>
      <w:r>
        <w:rPr>
          <w:rFonts w:hint="eastAsia" w:ascii="仿宋" w:hAnsi="仿宋" w:eastAsia="仿宋" w:cs="仿宋"/>
          <w:sz w:val="28"/>
          <w:szCs w:val="28"/>
        </w:rPr>
        <w:t>全面脱贫，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个贫困村全部出列，对标全国和省市县标准同步进入小康社会。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2" name="图片 1" descr="1ff399a6980a1f4795aac8714d7e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ff399a6980a1f4795aac8714d7e6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三、美丽乡村建设不断推进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pacing w:val="1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2013年5月20日，经临泉县人民政府批准实施，确定鲁阁行政村鲁楼中心村和卞庄行政村小卞庄中心村为美好乡村。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2014年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，完成省级美好乡村示范点鲁阁村的验收工作；2016年3月，完成省级美好乡村示范点卞庄村的验收工作。2018年6月，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对姚集行政村姚集中心村美丽乡村进行谋划建设，</w:t>
      </w:r>
      <w:r>
        <w:rPr>
          <w:rFonts w:hint="eastAsia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姚集村列为安徽省2019</w:t>
      </w:r>
      <w:r>
        <w:rPr>
          <w:rFonts w:hint="default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年第一批美丽乡村示范村名单</w:t>
      </w:r>
      <w:r>
        <w:rPr>
          <w:rFonts w:hint="eastAsia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2019年9月，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对净堂行政村姚集中心村美丽乡村进行谋划建设，2020年8月，对镇东行政村姚集中心村美丽乡村进行谋划建设。</w:t>
      </w:r>
      <w:r>
        <w:rPr>
          <w:rFonts w:hint="eastAsia" w:ascii="仿宋" w:hAnsi="仿宋" w:eastAsia="仿宋" w:cs="仿宋"/>
          <w:b/>
          <w:bCs/>
          <w:spacing w:val="1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2097405</wp:posOffset>
            </wp:positionV>
            <wp:extent cx="5391150" cy="3343910"/>
            <wp:effectExtent l="0" t="0" r="0" b="8890"/>
            <wp:wrapTopAndBottom/>
            <wp:docPr id="1" name="图片 1" descr="2d752ca7c6a817b505334d3c9921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752ca7c6a817b505334d3c9921f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产业发展不断提升</w:t>
      </w:r>
    </w:p>
    <w:p>
      <w:pPr>
        <w:pStyle w:val="4"/>
        <w:spacing w:before="0" w:beforeAutospacing="0" w:after="0" w:afterAutospacing="0" w:line="600" w:lineRule="exact"/>
        <w:ind w:firstLine="60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2016年12月26日，鲁阁村144KW光伏电站和姚集村156KW电站建成并网发电，带动100户贫困户增收。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47615" cy="3495040"/>
            <wp:effectExtent l="0" t="0" r="635" b="10160"/>
            <wp:docPr id="5" name="图片 5" descr="a9d841879f90a236cff2012fe72e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d841879f90a236cff2012fe72e1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2017年候继峰家庭农场种植药菊143亩，带动了周边群众就业问题。2017年临泉县红丰湖羊养殖场秸秆回收站，加强了秸秆综合利用；姚集村扶贫车间投入使用，带动贫困户就业创收。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9895"/>
            <wp:effectExtent l="0" t="0" r="10160" b="1905"/>
            <wp:docPr id="4" name="图片 3" descr="微信图片_20210727110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1072711032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2018年，临庐产业园帮扶白庙镇新建村建设农业产业园项目建成，种植桃树150亩，资金投入85.15万元，带动周边种植业发展。2019年引进天邦养猪场项目，项目占地600余亩，项目建成后可形成年存栏母猪16000头、年出栏仔猪400000头的能力，吸纳当地就业、极大带动本村经济发展。</w:t>
      </w:r>
    </w:p>
    <w:p>
      <w:pPr>
        <w:pStyle w:val="2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五、基础设施建设持续完善</w:t>
      </w:r>
    </w:p>
    <w:p>
      <w:pPr>
        <w:pStyle w:val="2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2018年6月，陆陆续建设净堂、白庙、姚集、新建、镇东、邵营6个村的文化广场，截止到2019年底十二个行政村中心村文化广场全部建成，极大丰富群众文化生活;2019年7月，G345国道临泉段至关庙段改建工程正式实施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；2020年8月，53座板梁桥竣工验收，改善农村水利基础设施建设，保障了周边群众的生活生产便利，提高群众的满意度。截止到2021年，全镇基本实现了</w:t>
      </w:r>
      <w:r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t>新农村合作医疗保险完成全覆盖，</w:t>
      </w:r>
      <w:r>
        <w:rPr>
          <w:rFonts w:hint="eastAsia" w:ascii="仿宋_GB2312" w:hAnsi="华文中宋" w:cs="Times New Roman"/>
          <w:b w:val="0"/>
          <w:bCs w:val="0"/>
          <w:kern w:val="2"/>
          <w:sz w:val="30"/>
          <w:szCs w:val="30"/>
          <w:lang w:val="en-US" w:eastAsia="zh-CN" w:bidi="ar-SA"/>
        </w:rPr>
        <w:t>农村改厕普及率达到85%，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路面硬化户户通，群众家家户户用上了安全的自来水；网络光纤全覆盖，网上消费成为新业态。</w: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968625"/>
            <wp:effectExtent l="0" t="0" r="3810" b="3175"/>
            <wp:docPr id="6" name="图片 4" descr="678ebcae053cd71d9ba5f25b99b8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678ebcae053cd71d9ba5f25b99b8b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054F8"/>
    <w:rsid w:val="0FC66D15"/>
    <w:rsid w:val="149054F8"/>
    <w:rsid w:val="3B155662"/>
    <w:rsid w:val="4220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4">
    <w:name w:val="Normal (Web)"/>
    <w:basedOn w:val="1"/>
    <w:next w:val="3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1056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2021-07-28T02:41:00Z</dcterms:created>
  <dc:creator>π</dc:creator>
  <cp:lastModifiedBy>π</cp:lastModifiedBy>
  <dcterms:modified xsi:type="dcterms:W3CDTF">2021-07-29T06:59:38Z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FC0CA3231FDC48D6978AF557AE01F35B</vt:lpwstr>
  </property>
</Properties>
</file>