
<file path=[Content_Types].xml><?xml version="1.0" encoding="utf-8"?>
<Types xmlns="http://schemas.openxmlformats.org/package/2006/content-types">
  <Default Extension="jpg" ContentType="image/jpeg"/>
  <Default Extension="vml" ContentType="application/vnd.openxmlformats-officedocument.vmlDrawing"/>
  <Default Extension="xml" ContentType="application/xml"/>
  <Default Extension="rels" ContentType="application/vnd.openxmlformats-package.relationships+xml"/>
  <Override PartName="/word/media/image3.jpg" ContentType="image/jpeg"/>
  <Override PartName="/word/fontTable.xml" ContentType="application/vnd.openxmlformats-officedocument.wordprocessingml.fontTable+xml"/>
  <Override PartName="/word/media/image2.jpg" ContentType="image/jpeg"/>
  <Override PartName="/word/document.xml" ContentType="application/vnd.openxmlformats-officedocument.wordprocessingml.document.main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 xmlns:a="http://schemas.openxmlformats.org/drawingml/2006/main" xmlns:pic="http://schemas.openxmlformats.org/drawingml/2006/picture">
  <w:body>
    <w:p>
      <w:pPr>
        <w:pStyle w:val="Normal"/>
        <w:jc w:val="center"/>
        <w:spacing w:before="0" w:beforeAutospacing="0" w:after="0" w:afterAutospacing="0" w:lineRule="auto" w:line="240"/>
        <w:rPr>
          <w:rStyle w:val="NormalCharacter"/>
          <w:szCs w:val="44"/>
          <w:bCs/>
          <w:kern w:val="2"/>
          <w:lang w:val="en-US" w:eastAsia="zh-CN" w:bidi="ar-SA"/>
          <w:b w:val="1"/>
          <w:i w:val="0"/>
          <w:sz w:val="44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rPr>
          <w:rStyle w:val="NormalCharacter"/>
          <w:szCs w:val="44"/>
          <w:bCs/>
          <w:kern w:val="2"/>
          <w:lang w:val="en-US" w:eastAsia="zh-CN" w:bidi="ar-SA"/>
          <w:b w:val="1"/>
          <w:i w:val="0"/>
          <w:sz w:val="44"/>
          <w:spacing w:val="0"/>
          <w:w w:val="100"/>
          <w:rFonts w:ascii="宋体" w:cs="宋体" w:eastAsia="宋体" w:hAnsi="宋体"/>
          <w:caps w:val="0"/>
        </w:rPr>
        <w:t xml:space="preserve">2西城</w:t>
      </w:r>
      <w:r>
        <w:rPr>
          <w:rStyle w:val="NormalCharacter"/>
          <w:szCs w:val="44"/>
          <w:bCs/>
          <w:kern w:val="2"/>
          <w:lang w:val="en-US" w:eastAsia="zh-CN" w:bidi="ar-SA"/>
          <w:b w:val="1"/>
          <w:i w:val="0"/>
          <w:sz w:val="44"/>
          <w:spacing w:val="0"/>
          <w:w w:val="100"/>
          <w:rFonts w:ascii="宋体" w:cs="宋体" w:eastAsia="宋体" w:hAnsi="宋体"/>
          <w:caps w:val="0"/>
        </w:rPr>
        <w:t xml:space="preserve">社区征迁工作的开展及社区变化</w:t>
      </w:r>
    </w:p>
    <w:p>
      <w:pPr>
        <w:pStyle w:val="Normal"/>
        <w:jc w:val="both"/>
        <w:spacing w:before="20" w:beforeAutospacing="0" w:after="20" w:afterAutospacing="0" w:lineRule="auto" w:line="240"/>
        <w:rPr>
          <w:rStyle w:val="NormalCharacter"/>
          <w:szCs w:val="30"/>
          <w:bCs/>
          <w:kern w:val="2"/>
          <w:lang w:val="en-US" w:eastAsia="zh-CN" w:bidi="ar-SA"/>
          <w:b w:val="1"/>
          <w:i w:val="0"/>
          <w:sz w:val="30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rPr>
          <w:b w:val="1"/>
          <w:i w:val="0"/>
          <w:sz w:val="30"/>
          <w:spacing w:val="0"/>
          <w:w w:val="100"/>
          <w:rFonts w:ascii="宋体" w:cs="宋体" w:eastAsia="宋体" w:hAnsi="宋体"/>
          <w:caps w:val="0"/>
        </w:rPr>
        <w:t/>
      </w:r>
    </w:p>
    <w:p>
      <w:pPr>
        <w:pStyle w:val="Normal"/>
        <w:jc w:val="both"/>
        <w:spacing w:before="20" w:beforeAutospacing="0" w:after="20" w:afterAutospacing="0" w:lineRule="auto" w:line="240"/>
        <w:rPr>
          <w:rStyle w:val="NormalCharacter"/>
          <w:szCs w:val="30"/>
          <w:bCs/>
          <w:kern w:val="2"/>
          <w:lang w:val="en-US" w:eastAsia="zh-CN" w:bidi="ar-SA"/>
          <w:b w:val="1"/>
          <w:i w:val="0"/>
          <w:sz w:val="30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pict>
          <v:shapetype id="_x0000_t75" coordsize="21600,21600" o:spt="75" filled="f" stroked="f">
            <v:stroke joinstyle="miter"/>
            <v:path/>
          </v:shapetype>
          <v:shape type="#_x0000_t75" id="_x0000_i1025" style="mso-position-horizontal-relative:page;mso-position-vertical-relative:page;width:414.688pt;height:244.04519999999997pt;">
            <v:imagedata cropbottom="20535f" croptop="17780f" r:id="rId3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</w:r>
    </w:p>
    <w:p>
      <w:pPr>
        <w:pStyle w:val="Normal"/>
        <w:jc w:val="both"/>
        <w:spacing w:before="20" w:beforeAutospacing="0" w:after="20" w:afterAutospacing="0" w:lineRule="auto" w:line="240"/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宋体" w:eastAsia="宋体" w:hAnsi="宋体"/>
          <w:caps w:val="0"/>
        </w:rPr>
        <w:snapToGrid/>
        <w:textAlignment w:val="baseline"/>
      </w:pPr>
      <w:r>
        <w:rPr>
          <w:rStyle w:val="NormalCharacter"/>
          <w:szCs w:val="30"/>
          <w:bCs/>
          <w:kern w:val="2"/>
          <w:lang w:val="en-US" w:eastAsia="zh-CN" w:bidi="ar-SA"/>
          <w:b w:val="1"/>
          <w:i w:val="0"/>
          <w:sz w:val="30"/>
          <w:spacing w:val="0"/>
          <w:w w:val="100"/>
          <w:rFonts w:ascii="宋体" w:cs="宋体" w:eastAsia="宋体" w:hAnsi="宋体"/>
          <w:caps w:val="0"/>
        </w:rPr>
        <w:t xml:space="preserve">西城</w:t>
      </w:r>
      <w:r>
        <w:rPr>
          <w:rStyle w:val="NormalCharacter"/>
          <w:szCs w:val="30"/>
          <w:bCs/>
          <w:kern w:val="2"/>
          <w:lang w:val="en-US" w:eastAsia="zh-CN" w:bidi="ar-SA"/>
          <w:b w:val="1"/>
          <w:i w:val="0"/>
          <w:sz w:val="30"/>
          <w:spacing w:val="0"/>
          <w:w w:val="100"/>
          <w:rFonts w:ascii="宋体" w:cs="宋体" w:eastAsia="宋体" w:hAnsi="宋体"/>
          <w:caps w:val="0"/>
        </w:rPr>
        <w:t xml:space="preserve">社区</w:t>
      </w:r>
      <w:r>
        <w:rPr>
          <w:rStyle w:val="NormalCharacter"/>
          <w:szCs w:val="30"/>
          <w:bCs/>
          <w:kern w:val="2"/>
          <w:lang w:val="en-US" w:eastAsia="zh-CN" w:bidi="ar-SA"/>
          <w:b w:val="1"/>
          <w:i w:val="0"/>
          <w:sz w:val="30"/>
          <w:spacing w:val="0"/>
          <w:w w:val="100"/>
          <w:rFonts w:ascii="宋体" w:cs="宋体" w:eastAsia="宋体" w:hAnsi="宋体"/>
          <w:caps w:val="0"/>
        </w:rPr>
        <w:t xml:space="preserve">组建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宋体" w:eastAsia="宋体" w:hAnsi="宋体"/>
          <w:caps w:val="0"/>
        </w:rPr>
        <w:t xml:space="preserve">：</w:t>
      </w:r>
    </w:p>
    <w:p>
      <w:pPr>
        <w:pStyle w:val="Normal"/>
        <w:jc w:val="both"/>
        <w:spacing w:before="20" w:beforeAutospacing="0" w:after="2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snapToGrid/>
        <w:ind w:firstLine="600" w:firstLineChars="200"/>
        <w:textAlignment w:val="baseline"/>
      </w:pP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宋体" w:eastAsia="宋体" w:hAnsi="宋体"/>
          <w:caps w:val="0"/>
        </w:rPr>
        <w:t xml:space="preserve">2002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年设立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西城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社区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。下辖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4个自然村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分别为：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1.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曾庄、于庄、张庄、瓦房庄（全部已拆迁）,2黄庄小区（2021年已划为城中社区管辖)3菜园小区（2021年已划为城中社区管辖)4行政小区（2021年已划为城中社区管辖)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snapToGrid/>
        <w:ind w:firstLine="280" w:firstLineChars="100"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201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6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年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以来西城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社区配合街道办按时完成了辖区内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曾庄、于庄、张庄、瓦房庄桃花苑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一期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、二期三期集体土地征迁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改造项目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，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共征收房屋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1100余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户，征收面积达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20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万多平方米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。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t xml:space="preserve">一、西城社区基本情况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  西城社区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北靠流鞍河，南临S102道，S204公路穿境而过</w:t>
      </w:r>
      <w:r>
        <w:rPr>
          <w:rStyle w:val="NormalCharacter"/>
          <w:szCs w:val="32"/>
          <w:kern w:val="2"/>
          <w:lang w:val="en-US" w:eastAsia="zh-CN" w:bidi="ar-SA"/>
          <w:b w:val="0"/>
          <w:i w:val="0"/>
          <w:color w:val="333333"/>
          <w:sz w:val="32"/>
          <w:spacing w:val="0"/>
          <w:w w:val="100"/>
          <w:rFonts w:ascii="宋体" w:eastAsia="宋体" w:hAnsi="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西城社区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总人口699户，1792人，有4个自然村，分别为：曾庄、于庄、张庄、瓦房庄、2017年开始征迁工作。社区党员48名，两委班子健全，近年来，社区两委坚持思想武装、真抓实干，社区党支部每月召开党员大会，党史学习教育，讨论村级治理，不断学习、强化党支部的支撑引领作用。</w:t>
      </w:r>
    </w:p>
    <w:p>
      <w:pPr>
        <w:pStyle w:val="Title"/>
        <w:widowControl/>
        <w:jc w:val="center"/>
        <w:spacing w:before="240" w:beforeAutospacing="0" w:after="6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  <w:snapToGrid/>
        <w:textAlignment w:val="baseline"/>
        <w:framePr/>
      </w:pPr>
      <w:r>
        <w:pict>
          <v:shape type="#_x0000_t75" id="_x0000_i1026" style="mso-position-horizontal-relative:page;mso-position-vertical-relative:page;width:414.70559999999995pt;height:186.59519999999998pt;">
            <v:imagedata r:id="rId4" o:title=""/>
          </v:shape>
        </w:pict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</w:r>
    </w:p>
    <w:p>
      <w:pPr>
        <w:pStyle w:val="Normal"/>
        <w:jc w:val="left"/>
        <w:numPr>
          <w:ilvl w:val="0"/>
          <w:numId w:val="1"/>
        </w:numPr>
        <w:spacing w:before="0" w:beforeAutospacing="0" w:after="0" w:afterAutospacing="0" w:lineRule="auto" w:line="240"/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snapToGrid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  <w:t xml:space="preserve">产业发展情况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snapToGrid/>
        <w:ind w:firstLine="560" w:firstLineChars="200"/>
        <w:textAlignment w:val="baseline"/>
      </w:pP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201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6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年因西城社区征迁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开始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，贫困户无种植、养殖条件，参加能繁母羊寄养分红项目（田桥繁盛养殖有限公司）此项目共补助受益贫困户25户，最高补贴金额1320元，（2018年结束）。村集体资产分红26户每户最高补贴200元。2017年田桥蘑菇大棚，吸收西城贫困就业2人，增加贫困户收入，助推脱贫攻坚。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2020年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拆迁安置小区建设完毕，楼下大型超市，餐饮店逐渐完善小区对面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中环格林童话游乐场所建设开业，吸引大量群众游玩，大大增加就业机会，增加群众收入。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  <w:t xml:space="preserve">三、基础设施建设持续完善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snapToGrid/>
        <w:ind w:firstLine="560" w:firstLineChars="200"/>
        <w:textAlignment w:val="baseline"/>
      </w:pP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201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6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年以来，征迁工作陆续结束，拆迁安置小区分房村民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陆续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入住，楼房平均高达20层，小区绿化环境宜居有两处小游园，丰富了群众的文化生活。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配套设施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水、电、网畅通，道路干净整洁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，家家户户用上了安全的自来水极大提升群众生活的便利性。</w:t>
      </w:r>
    </w:p>
    <w:p>
      <w:pPr>
        <w:pStyle w:val="Title"/>
        <w:widowControl/>
        <w:jc w:val="center"/>
        <w:spacing w:before="240" w:beforeAutospacing="0" w:after="60" w:afterAutospacing="0" w:lineRule="auto" w:line="240"/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snapToGrid/>
        <w:textAlignment w:val="baseline"/>
        <w:framePr/>
      </w:pPr>
      <w:r>
        <w:pict>
          <v:shape type="#_x0000_t75" id="_x0000_i1027" style="mso-position-horizontal-relative:page;mso-position-vertical-relative:page;width:415.26000000000005pt;height:354.15735pt;">
            <v:imagedata r:id="rId5" o:title=""/>
          </v:shape>
        </w:pict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left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  <w:t xml:space="preserve">民生建设取得新突破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snapToGrid/>
        <w:ind w:firstLine="560" w:firstLineChars="200"/>
        <w:textAlignment w:val="baseline"/>
      </w:pP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201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6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年以来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西城社区农村居民因村庄征迁，失地养老保险全覆盖，人年均增收3600元。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西城社区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新农村合作医疗保险完成全覆盖，让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西城社区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的群众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能够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看病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得到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保障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；大力提倡银龄安康保险，参保人员增加，若群众出现意外伤害减少家庭开支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。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t xml:space="preserve">五、脱贫攻坚取得新成效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snapToGrid/>
        <w:ind w:left="0" w:firstLine="560" w:firstLineChars="200" w:leftChars="0"/>
        <w:textAlignment w:val="baseline"/>
      </w:pP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低保户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55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户，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106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人；五保户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9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户，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9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人；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西城社区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建档立卡贫困户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83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户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193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人；在政府相关政策的帮扶下，根据脱贫退出程序，准确核实贫困户收入，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西城社区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宋体" w:eastAsia="宋体" w:hAnsi="宋体"/>
          <w:caps w:val="0"/>
        </w:rPr>
        <w:t xml:space="preserve">已全部脱贫。</w:t>
      </w:r>
    </w:p>
    <w:sectPr>
      <w:type w:val="nextPage"/>
      <w:pgSz w:h="16838" w:w="11906" w:orient="portrait"/>
      <w:pgMar w:gutter="0" w:header="851" w:top="1440" w:bottom="1440" w:footer="992" w:left="1800" w:right="1800"/>
      <w:paperSrc w:first="0" w:other="0"/>
      <w:lnNumType w:countBy="0"/>
      <w:cols w:space="425" w:num="1"/>
      <w:vAlign w:val="top"/>
      <w:docGrid w:charSpace="0" w:linePitch="312" w:type="lines"/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34"/>
    <w:family w:val="roman"/>
    <w:panose1 w:val="02020603050405020304"/>
    <w:pitch w:val="default"/>
    <w:sig w:usb0="e0002eff" w:usb1="c000785b" w:usb2="00000009" w:usb3="00000000" w:csb0="400001ff" w:csb1="00000000"/>
  </w:font>
  <w:font w:name="宋体">
    <w:altName w:val="宋体"/>
    <w:charset w:val="86"/>
    <w:family w:val="auto"/>
    <w:panose1 w:val="02010600030101010101"/>
    <w:pitch w:val="default"/>
    <w:sig w:usb0="00000003" w:usb1="288f0000" w:usb2="00000006" w:usb3="00000000" w:csb0="00040001" w:csb1="00000000"/>
  </w:font>
  <w:font w:name="Wingdings">
    <w:altName w:val="Wingdings"/>
    <w:charset w:val="02"/>
    <w:family w:val="auto"/>
    <w:panose1 w:val="05000000000000000000"/>
    <w:pitch w:val="default"/>
    <w:sig w:usb0="00000000" w:usb1="00000000" w:usb2="00000000" w:usb3="00000000" w:csb0="80000000" w:csb1="00000000"/>
  </w:font>
  <w:font w:name="Cambria">
    <w:altName w:val="Cambria"/>
    <w:charset w:val="00"/>
    <w:family w:val="roman"/>
    <w:panose1 w:val="02040503050406030204"/>
    <w:pitch w:val="default"/>
    <w:sig w:usb0="e00006ff" w:usb1="420024ff" w:usb2="02000000" w:usb3="00000000" w:csb0="2000019f" w:csb1="00000000"/>
  </w:font>
  <w:font w:name="Calibri">
    <w:altName w:val="Calibri"/>
    <w:charset w:val="00"/>
    <w:family w:val="swiss"/>
    <w:panose1 w:val="020f0502020204030204"/>
    <w:pitch w:val="default"/>
    <w:sig w:usb0="e4002eff" w:usb1="c000247b" w:usb2="00000009" w:usb3="00000000" w:csb0="200001f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d209475a"/>
    <w:multiLevelType w:val="singleLevel"/>
    <w:tmpl w:val="d209475a"/>
    <w:lvl w:ilvl="0">
      <w:start w:val="4"/>
      <w:numFmt w:val="chineseCounting"/>
      <w:suff w:val="nothing"/>
      <w:lvlText w:val="%1、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1">
    <w:nsid w:val="7167fcff"/>
    <w:multiLevelType w:val="singleLevel"/>
    <w:tmpl w:val="7167fcff"/>
    <w:lvl w:ilvl="0">
      <w:start w:val="2"/>
      <w:numFmt w:val="chineseCounting"/>
      <w:suff w:val="nothing"/>
      <w:lvlText w:val="%1、"/>
      <w:lvlJc w:val="left"/>
      <w:pPr>
        <w:pStyle w:val="Normal"/>
        <w:widowControl/>
        <w:textAlignment w:val="baseline"/>
      </w:pPr>
      <w:rPr>
        <w:rStyle w:val="NormalCharacte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>
  <w:zoom w:percent="88"/>
  <w:embedSystemFonts/>
  <w:stylePaneFormatFilter w:val="5024"/>
  <w:defaultTabStop w:val="420"/>
  <w:displayHorizontalDrawingGridEvery w:val="1"/>
  <w:displayVerticalDrawingGridEvery w:val="1"/>
  <w:doNotUseMarginsForDrawingGridOrigin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adjustLineHeightInTable/>
    <w:balanceSingleByteDoubleByteWidth/>
    <w:doNotExpandShiftReturn/>
    <w:doNotLeaveBackslashAlone/>
    <w:doNotUseEastAsianBreakRules/>
    <w:doNotWrapTextWithPunct/>
  </w:compat>
  <w:rsids/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宋体" w:hAnsi="Times New Roman"/>
        <w:lang w:val="en-US"/>
      </w:rPr>
    </w:rPrDefault>
    <w:pPrDefault/>
  </w:docDefaults>
  <w:style w:type="paragraph" w:styleId="Normal">
    <w:name w:val="Normal"/>
    <w:next w:val="Title"/>
    <w:link w:val="Normal"/>
    <w:pPr>
      <w:rPr>
        <w:szCs w:val="24"/>
        <w:sz w:val="21"/>
        <w:kern w:val="2"/>
        <w:lang w:val="en-US" w:eastAsia="zh-CN" w:bidi="ar-SA"/>
        <w:rFonts w:ascii="Calibri" w:eastAsia="宋体" w:hAnsi="Calibri"/>
      </w:rPr>
      <w:jc w:val="both"/>
      <w:textAlignment w:val="baseline"/>
    </w:pPr>
    <w:rPr>
      <w:szCs w:val="24"/>
      <w:sz w:val="21"/>
      <w:kern w:val="2"/>
      <w:lang w:val="en-US" w:eastAsia="zh-CN" w:bidi="ar-SA"/>
      <w:rFonts w:ascii="Calibri" w:eastAsia="宋体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</w:style>
  <w:style w:type="paragraph" w:styleId="Title">
    <w:name w:val="Title"/>
    <w:basedOn w:val="Normal"/>
    <w:next w:val="Normal"/>
    <w:link w:val="Normal"/>
    <w:pPr>
      <w:rPr>
        <w:b/>
        <w:bCs/>
        <w:szCs w:val="32"/>
        <w:sz w:val="32"/>
        <w:kern w:val="2"/>
        <w:lang w:val="en-US" w:eastAsia="zh-CN" w:bidi="ar-SA"/>
        <w:rFonts w:ascii="Cambria" w:cs="Times New Roman" w:eastAsia="宋体" w:hAnsi="Cambria"/>
      </w:rPr>
      <w:framePr w:outlineLvl="0"/>
      <w:spacing w:after="60" w:before="240"/>
      <w:jc w:val="center"/>
      <w:textAlignment w:val="baseline"/>
    </w:pPr>
    <w:rPr>
      <w:b/>
      <w:bCs/>
      <w:szCs w:val="32"/>
      <w:sz w:val="32"/>
      <w:kern w:val="2"/>
      <w:lang w:val="en-US" w:eastAsia="zh-CN" w:bidi="ar-SA"/>
      <w:rFonts w:ascii="Cambria" w:cs="Times New Roman" w:eastAsia="宋体" w:hAnsi="Cambria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image" Target="media/image3.jpg" /><Relationship Id="rId6" Type="http://schemas.openxmlformats.org/officeDocument/2006/relationships/numbering" Target="numbering.xml" /><Relationship Id="rId7" Type="http://schemas.openxmlformats.org/officeDocument/2006/relationships/fontTable" Target="fontTable.xml" /><Relationship Id="rId8" Type="http://schemas.openxmlformats.org/officeDocument/2006/relationships/settings" Target="settings.xml" /></Relationships>
</file>

<file path=tbak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>
  <w:body>
    <w:p>
      <w:pPr>
        <w:pStyle w:val="Normal"/>
        <w:rPr>
          <w:rStyle w:val="NormalCharacter"/>
          <w:b/>
          <w:bCs/>
          <w:szCs w:val="44"/>
          <w:sz w:val="44"/>
          <w:kern w:val="2"/>
          <w:lang w:val="en-US" w:eastAsia="zh-CN" w:bidi="ar-SA"/>
          <w:rFonts w:ascii="宋体" w:cs="宋体" w:eastAsia="宋体" w:hAnsi="宋体"/>
        </w:rPr>
        <w:jc w:val="center"/>
        <w:textAlignment w:val="baseline"/>
      </w:pPr>
      <w:r>
        <w:rPr>
          <w:rStyle w:val="NormalCharacter"/>
          <w:b/>
          <w:bCs/>
          <w:szCs w:val="44"/>
          <w:sz w:val="44"/>
          <w:kern w:val="2"/>
          <w:lang w:val="en-US" w:eastAsia="zh-CN" w:bidi="ar-SA"/>
          <w:rFonts w:ascii="宋体" w:cs="宋体" w:eastAsia="宋体" w:hAnsi="宋体"/>
        </w:rPr>
        <w:t xml:space="preserve">西城</w:t>
      </w:r>
      <w:r>
        <w:rPr>
          <w:rStyle w:val="NormalCharacter"/>
          <w:b/>
          <w:bCs/>
          <w:szCs w:val="44"/>
          <w:sz w:val="44"/>
          <w:kern w:val="2"/>
          <w:lang w:val="en-US" w:eastAsia="zh-CN" w:bidi="ar-SA"/>
          <w:rFonts w:ascii="宋体" w:cs="宋体" w:eastAsia="宋体" w:hAnsi="宋体"/>
        </w:rPr>
        <w:t xml:space="preserve">社区征迁工作的开展及社区变化</w:t>
      </w:r>
    </w:p>
    <w:p>
      <w:pPr>
        <w:pStyle w:val="Normal"/>
        <w:rPr>
          <w:rStyle w:val="NormalCharacter"/>
          <w:b/>
          <w:bCs/>
          <w:szCs w:val="30"/>
          <w:sz w:val="30"/>
          <w:kern w:val="2"/>
          <w:lang w:val="en-US" w:eastAsia="zh-CN" w:bidi="ar-SA"/>
          <w:rFonts w:ascii="宋体" w:cs="宋体" w:eastAsia="宋体" w:hAnsi="宋体"/>
        </w:rPr>
        <w:autoSpaceDE/>
        <w:autoSpaceDN/>
        <w:bidi w:val="off"/>
        <w:kinsoku/>
        <w:kinsoku/>
        <w:overflowPunct/>
        <w:wordWrap/>
        <w:spacing w:line="240" w:after="20" w:before="20" w:lineRule="auto"/>
        <w:jc w:val="both"/>
        <w:textAlignment w:val="auto"/>
      </w:pPr>
    </w:p>
    <w:p>
      <w:pPr>
        <w:pStyle w:val="Normal"/>
        <w:rPr>
          <w:rStyle w:val="NormalCharacter"/>
          <w:b/>
          <w:bCs/>
          <w:szCs w:val="30"/>
          <w:sz w:val="30"/>
          <w:kern w:val="2"/>
          <w:lang w:val="en-US" w:eastAsia="zh-CN" w:bidi="ar-SA"/>
          <w:rFonts w:ascii="宋体" w:cs="宋体" w:eastAsia="宋体" w:hAnsi="宋体"/>
        </w:rPr>
        <w:autoSpaceDE/>
        <w:autoSpaceDN/>
        <w:bidi w:val="off"/>
        <w:kinsoku/>
        <w:kinsoku/>
        <w:overflowPunct/>
        <w:wordWrap/>
        <w:spacing w:line="240" w:after="20" w:before="20" w:lineRule="auto"/>
        <w:jc w:val="both"/>
        <w:textAlignment w:val="auto"/>
      </w:pPr>
      <w:r>
        <w:rPr>
          <w:rStyle w:val="NormalCharacter"/>
          <w:szCs w:val="24"/>
          <w:sz w:val="21"/>
          <w:kern w:val="2"/>
          <w:lang w:val="en-US" w:eastAsia="zh-CN" w:bidi="ar-SA"/>
          <w:rFonts w:ascii="Calibri" w:eastAsia="宋体" w:hAnsi="Calibri"/>
        </w:rPr>
        <w:pict>
          <v:shapetype id="_x0000_t75" coordsize="21600,21600" o:spt="75" filled="f" stroked="f">
            <v:stroke joinstyle="miter"/>
            <v:path/>
            <o:lock v:ext="edit" aspectratio="t"/>
          </v:shapetype>
          <v:shape type="#_x0000_t75" id="_x0000_i1025" style="mso-position-horizontal-relative:page;mso-position-vertical-relative:page;width:414.688pt;height:244.04519999999997pt;">
            <v:imagedata cropbottom="20535f" croptop="17780f" r:id="rId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30"/>
          <w:sz w:val="30"/>
          <w:kern w:val="2"/>
          <w:lang w:val="en-US" w:eastAsia="zh-CN" w:bidi="ar-SA"/>
          <w:rFonts w:ascii="宋体" w:eastAsia="宋体" w:hAnsi="宋体"/>
        </w:rPr>
        <w:autoSpaceDE/>
        <w:autoSpaceDN/>
        <w:bidi w:val="off"/>
        <w:kinsoku/>
        <w:kinsoku/>
        <w:overflowPunct/>
        <w:wordWrap/>
        <w:spacing w:line="240" w:after="20" w:before="20" w:lineRule="auto"/>
        <w:jc w:val="both"/>
        <w:textAlignment w:val="auto"/>
      </w:pPr>
      <w:r>
        <w:rPr>
          <w:rStyle w:val="NormalCharacter"/>
          <w:b/>
          <w:bCs/>
          <w:szCs w:val="30"/>
          <w:sz w:val="30"/>
          <w:kern w:val="2"/>
          <w:lang w:val="en-US" w:eastAsia="zh-CN" w:bidi="ar-SA"/>
          <w:rFonts w:ascii="宋体" w:cs="宋体" w:eastAsia="宋体" w:hAnsi="宋体"/>
        </w:rPr>
        <w:t xml:space="preserve">西城</w:t>
      </w:r>
      <w:r>
        <w:rPr>
          <w:rStyle w:val="NormalCharacter"/>
          <w:b/>
          <w:bCs/>
          <w:szCs w:val="30"/>
          <w:sz w:val="30"/>
          <w:kern w:val="2"/>
          <w:lang w:val="en-US" w:eastAsia="zh-CN" w:bidi="ar-SA"/>
          <w:rFonts w:ascii="宋体" w:cs="宋体" w:eastAsia="宋体" w:hAnsi="宋体"/>
        </w:rPr>
        <w:t xml:space="preserve">社区</w:t>
      </w:r>
      <w:r>
        <w:rPr>
          <w:rStyle w:val="NormalCharacter"/>
          <w:b/>
          <w:bCs/>
          <w:szCs w:val="30"/>
          <w:sz w:val="30"/>
          <w:kern w:val="2"/>
          <w:lang w:val="en-US" w:eastAsia="zh-CN" w:bidi="ar-SA"/>
          <w:rFonts w:ascii="宋体" w:cs="宋体" w:eastAsia="宋体" w:hAnsi="宋体"/>
        </w:rPr>
        <w:t xml:space="preserve">组建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宋体" w:eastAsia="宋体" w:hAnsi="宋体"/>
        </w:rPr>
        <w:t xml:space="preserve">：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autoSpaceDE/>
        <w:autoSpaceDN/>
        <w:bidi w:val="off"/>
        <w:kinsoku/>
        <w:kinsoku/>
        <w:overflowPunct/>
        <w:wordWrap/>
        <w:ind w:firstLine="600" w:firstLineChars="200"/>
        <w:spacing w:line="240" w:after="20" w:before="20" w:lineRule="auto"/>
        <w:jc w:val="both"/>
        <w:textAlignment w:val="auto"/>
      </w:pPr>
      <w:r>
        <w:rPr>
          <w:rStyle w:val="NormalCharacter"/>
          <w:szCs w:val="30"/>
          <w:sz w:val="30"/>
          <w:kern w:val="2"/>
          <w:lang w:val="en-US" w:eastAsia="zh-CN" w:bidi="ar-SA"/>
          <w:rFonts w:ascii="宋体" w:eastAsia="宋体" w:hAnsi="宋体"/>
        </w:rPr>
        <w:t xml:space="preserve">2002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年设立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西城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社区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。下辖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4个自然村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分别为：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1.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曾庄、于庄、张庄、瓦房庄（全部已拆迁）,2黄庄小区（2021年已划为城中社区管辖)3菜园小区（2021年已划为城中社区管辖)4行政小区（2021年已划为城中社区管辖)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。</w:t>
      </w:r>
    </w:p>
    <w:p>
      <w:pPr>
        <w:pStyle w:val="Normal"/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ind w:firstLine="280" w:firstLineChars="100"/>
        <w:jc w:val="both"/>
        <w:textAlignment w:val="baseline"/>
      </w:pP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201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6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年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以来西城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社区配合街道办按时完成了辖区内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曾庄、于庄、张庄、瓦房庄桃花苑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一期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、二期三期集体土地征迁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改造项目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，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共征收房屋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1100余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户，征收面积达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20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万多平方米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。</w:t>
      </w:r>
    </w:p>
    <w:p>
      <w:pPr>
        <w:pStyle w:val="Normal"/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jc w:val="left"/>
        <w:textAlignment w:val="baseline"/>
      </w:pPr>
      <w:r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t xml:space="preserve">一、西城社区基本情况</w:t>
      </w:r>
    </w:p>
    <w:p>
      <w:pPr>
        <w:pStyle w:val="Normal"/>
        <w:rPr>
          <w:rStyle w:val="NormalCharacter"/>
          <w:szCs w:val="24"/>
          <w:sz w:val="21"/>
          <w:kern w:val="2"/>
          <w:lang w:val="en-US" w:eastAsia="zh-CN" w:bidi="ar-SA"/>
          <w:rFonts w:ascii="Calibri" w:eastAsia="宋体" w:hAnsi="Calibri"/>
        </w:rPr>
        <w:jc w:val="left"/>
        <w:textAlignment w:val="baseline"/>
      </w:pP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  西城社区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北靠流鞍河，南临S102道，S204公路穿境而过</w:t>
      </w:r>
      <w:r>
        <w:rPr>
          <w:rStyle w:val="NormalCharacter"/>
          <w:caps w:val="off"/>
          <w:i w:val="off"/>
          <w:szCs w:val="32"/>
          <w:sz w:val="32"/>
          <w:kern w:val="2"/>
          <w:lang w:val="en-US" w:eastAsia="zh-CN" w:bidi="ar-SA"/>
          <w:rFonts w:ascii="宋体" w:eastAsia="宋体" w:hAnsi="宋体"/>
          <w:color w:val="333333"/>
        </w:rPr>
        <w:t xml:space="preserve">。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西城社区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总人口699户，1792人，有4个自然村，分别为：曾庄、于庄、张庄、瓦房庄、2017年开始征迁工作。社区党员48名，两委班子健全，近年来，社区两委坚持思想武装、真抓实干，社区党支部每月召开党员大会，党史学习教育，讨论村级治理，不断学习、强化党支部的支撑引领作用。</w:t>
      </w:r>
    </w:p>
    <w:p>
      <w:pPr>
        <w:pStyle w:val="Title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widowControl/>
        <w:framePr w:outlineLvl="0"/>
        <w:spacing w:after="60" w:before="240"/>
        <w:jc w:val="center"/>
        <w:textAlignment w:val="baseline"/>
      </w:pP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pict>
          <v:shape type="#_x0000_t75" id="_x0000_i1026" style="mso-position-horizontal-relative:page;mso-position-vertical-relative:page;width:414.70559999999995pt;height:186.59519999999998pt;">
            <v:imagedata r:id="rId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jc w:val="left"/>
        <w:textAlignment w:val="baseline"/>
        <w:numPr>
          <w:ilvl w:val="0"/>
          <w:numId w:val="1"/>
        </w:numPr>
      </w:pP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t xml:space="preserve">产业发展情况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ind w:firstLine="560" w:firstLineChars="200"/>
        <w:jc w:val="left"/>
        <w:textAlignment w:val="baseline"/>
        <w:numPr>
          <w:ilvl w:val="0"/>
          <w:numId w:val="0"/>
        </w:numPr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201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6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年因西城社区征迁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开始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，贫困户无种植、养殖条件，参加能繁母羊寄养分红项目（田桥繁盛养殖有限公司）此项目共补助受益贫困户25户，最高补贴金额1320元，（2018年结束）。村集体资产分红26户每户最高补贴200元。2017年田桥蘑菇大棚，吸收西城贫困就业2人，增加贫困户收入，助推脱贫攻坚。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2020年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拆迁安置小区建设完毕，楼下大型超市，餐饮店逐渐完善小区对面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中环格林童话游乐场所建设开业，吸引大量群众游玩，大大增加就业机会，增加群众收入。</w: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jc w:val="left"/>
        <w:textAlignment w:val="baseline"/>
        <w:numPr>
          <w:ilvl w:val="0"/>
          <w:numId w:val="0"/>
        </w:numPr>
      </w:pP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t xml:space="preserve">三、基础设施建设持续完善</w:t>
      </w:r>
    </w:p>
    <w:p>
      <w:pPr>
        <w:pStyle w:val="Normal"/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ind w:firstLine="560" w:firstLineChars="200"/>
        <w:jc w:val="left"/>
        <w:textAlignment w:val="baseline"/>
        <w:numPr>
          <w:ilvl w:val="0"/>
          <w:numId w:val="0"/>
        </w:numPr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201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6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年以来，征迁工作陆续结束，拆迁安置小区分房村民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陆续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入住，楼房平均高达20层，小区绿化环境宜居有两处小游园，丰富了群众的文化生活。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配套设施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水、电、网畅通，道路干净整洁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，家家户户用上了安全的自来水极大提升群众生活的便利性。</w:t>
      </w:r>
    </w:p>
    <w:p>
      <w:pPr>
        <w:pStyle w:val="Title"/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widowControl/>
        <w:framePr w:outlineLvl="0"/>
        <w:spacing w:after="60" w:before="240"/>
        <w:jc w:val="center"/>
        <w:textAlignment w:val="baseline"/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pict>
          <v:shape type="#_x0000_t75" id="_x0000_i1027" style="mso-position-horizontal-relative:page;mso-position-vertical-relative:page;width:415.26000000000005pt;height:354.15735pt;">
            <v:imagedata r:id="rId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szCs w:val="24"/>
          <w:sz w:val="21"/>
          <w:kern w:val="2"/>
          <w:lang w:val="en-US" w:eastAsia="zh-CN" w:bidi="ar-SA"/>
          <w:rFonts w:ascii="Calibri" w:eastAsia="宋体" w:hAnsi="Calibri"/>
        </w:rPr>
        <w:jc w:val="both"/>
        <w:textAlignment w:val="baseline"/>
      </w:pP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ind w:leftChars="0"/>
        <w:jc w:val="left"/>
        <w:textAlignment w:val="baseline"/>
        <w:numPr>
          <w:ilvl w:val="0"/>
          <w:numId w:val="2"/>
        </w:numPr>
      </w:pP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t xml:space="preserve">民生建设取得新突破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ind w:firstLine="560" w:firstLineChars="200"/>
        <w:jc w:val="left"/>
        <w:textAlignment w:val="baseline"/>
        <w:numPr>
          <w:ilvl w:val="0"/>
          <w:numId w:val="0"/>
        </w:numPr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201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6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年以来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西城社区农村居民因村庄征迁，失地养老保险全覆盖，人年均增收7200元。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西城社区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新农村合作医疗保险完成全覆盖，让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西城社区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的群众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能够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看病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得到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保障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；大力提倡银龄安康保险，参保人员增加，若群众出现意外伤害减少家庭开支</w:t>
      </w:r>
      <w:r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。</w:t>
      </w:r>
    </w:p>
    <w:p>
      <w:pPr>
        <w:pStyle w:val="Normal"/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jc w:val="left"/>
        <w:textAlignment w:val="baseline"/>
        <w:numPr>
          <w:ilvl w:val="0"/>
          <w:numId w:val="0"/>
        </w:numPr>
      </w:pPr>
      <w:r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t xml:space="preserve">五、脱贫攻坚取得新成效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eastAsia="宋体" w:hAnsi="宋体"/>
        </w:rPr>
        <w:ind w:leftChars="0" w:firstLine="560" w:firstLineChars="200"/>
        <w:jc w:val="left"/>
        <w:textAlignment w:val="baseline"/>
        <w:numPr>
          <w:ilvl w:val="0"/>
          <w:numId w:val="0"/>
        </w:numPr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低保户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55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户，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106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人；五保户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9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户，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9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人；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西城社区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建档立卡贫困户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83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户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193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人；在政府相关政策的帮扶下，根据脱贫退出程序，准确核实贫困户收入，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西城社区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宋体" w:eastAsia="宋体" w:hAnsi="宋体"/>
        </w:rPr>
        <w:t xml:space="preserve">已全部脱贫。</w:t>
      </w:r>
    </w:p>
    <w:sectPr>
      <w:vAlign w:val="top"/>
      <w:type w:val="nextPage"/>
      <w:pgSz w:h="16838" w:w="11906" w:orient="portrait"/>
      <w:pgMar w:gutter="0" w:header="851" w:top="1440" w:bottom="1440" w:footer="992" w:left="1800" w:right="1800"/>
      <w:lnNumType w:countBy="0"/>
      <w:paperSrc w:first="0" w:other="0"/>
      <w:cols w:space="425" w:num="1"/>
      <w:docGrid w:charSpace="0" w:linePitch="312" w:type="lines"/>
    </w:sectPr>
  </w:body>
</w:document>
</file>

<file path=treport/opRecord.xml>
</file>