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流鞍社区征迁工作的开展及社区变化</w:t>
      </w:r>
    </w:p>
    <w:p>
      <w:pPr>
        <w:ind w:firstLine="640" w:firstLineChars="200"/>
        <w:rPr>
          <w:rFonts w:hint="eastAsia" w:ascii="宋体" w:hAnsi="宋体" w:eastAsia="宋体" w:cs="宋体"/>
          <w:sz w:val="32"/>
          <w:szCs w:val="32"/>
          <w:lang w:val="en-US" w:eastAsia="zh-CN"/>
        </w:rPr>
      </w:pPr>
    </w:p>
    <w:p>
      <w:pPr>
        <w:ind w:firstLine="640" w:firstLineChars="200"/>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2016年流鞍社区配合街道办按时完成了辖区内流鞍西片区一期棚户区改造项目国有土地上房屋征收工作，共征收房屋847户，征收面积达7万多平方米；2017年至2018年，社区配合街道办按时完成了辖区内流鞍东片区二期棚户区改造项目国有土地上房屋征收工作，共征收房屋1575户，征收面积达15万平方米；流鞍社区共征收面积22万平方米，2422户。</w:t>
      </w:r>
    </w:p>
    <w:p>
      <w:pPr>
        <w:pStyle w:val="2"/>
        <w:jc w:val="both"/>
        <w:rPr>
          <w:rFonts w:hint="eastAsia"/>
          <w:lang w:val="en-US" w:eastAsia="zh-CN"/>
        </w:rPr>
      </w:pPr>
      <w:r>
        <w:rPr>
          <w:rFonts w:hint="eastAsia"/>
          <w:lang w:val="en-US" w:eastAsia="zh-CN"/>
        </w:rPr>
        <w:drawing>
          <wp:inline distT="0" distB="0" distL="114300" distR="114300">
            <wp:extent cx="5266055" cy="3949700"/>
            <wp:effectExtent l="0" t="0" r="10795" b="12700"/>
            <wp:docPr id="1" name="图片 1" descr="微信图片_2019041417033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1904141703326"/>
                    <pic:cNvPicPr>
                      <a:picLocks noChangeAspect="1"/>
                    </pic:cNvPicPr>
                  </pic:nvPicPr>
                  <pic:blipFill>
                    <a:blip r:embed="rId4"/>
                    <a:stretch>
                      <a:fillRect/>
                    </a:stretch>
                  </pic:blipFill>
                  <pic:spPr>
                    <a:xfrm>
                      <a:off x="0" y="0"/>
                      <a:ext cx="5266055" cy="3949700"/>
                    </a:xfrm>
                    <a:prstGeom prst="rect">
                      <a:avLst/>
                    </a:prstGeom>
                  </pic:spPr>
                </pic:pic>
              </a:graphicData>
            </a:graphic>
          </wp:inline>
        </w:drawing>
      </w:r>
    </w:p>
    <w:p>
      <w:pPr>
        <w:rPr>
          <w:rFonts w:hint="eastAsia" w:asciiTheme="minorEastAsia" w:hAnsiTheme="minorEastAsia" w:cstheme="minorEastAsia"/>
          <w:sz w:val="32"/>
          <w:szCs w:val="32"/>
          <w:lang w:val="en-US" w:eastAsia="zh-CN"/>
        </w:rPr>
      </w:pPr>
    </w:p>
    <w:p>
      <w:pPr>
        <w:rPr>
          <w:rFonts w:hint="eastAsia" w:asciiTheme="minorEastAsia" w:hAnsiTheme="minorEastAsia" w:cstheme="minorEastAsia"/>
          <w:sz w:val="32"/>
          <w:szCs w:val="32"/>
          <w:lang w:val="en-US" w:eastAsia="zh-CN"/>
        </w:rPr>
      </w:pPr>
    </w:p>
    <w:p>
      <w:pPr>
        <w:rPr>
          <w:rFonts w:hint="eastAsia" w:asciiTheme="minorEastAsia" w:hAnsiTheme="minorEastAsia" w:cstheme="minorEastAsia"/>
          <w:sz w:val="32"/>
          <w:szCs w:val="32"/>
          <w:lang w:val="en-US" w:eastAsia="zh-CN"/>
        </w:rPr>
      </w:pPr>
    </w:p>
    <w:p>
      <w:pPr>
        <w:ind w:firstLine="320" w:firstLineChars="10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随着征迁工作的结束，流鞍社区正在打造标准化社区建设，有完善的物业管理，逐步完善配套设施。</w:t>
      </w:r>
    </w:p>
    <w:p>
      <w:pPr>
        <w:pStyle w:val="2"/>
        <w:jc w:val="both"/>
        <w:rPr>
          <w:rFonts w:hint="eastAsia"/>
          <w:lang w:val="en-US" w:eastAsia="zh-CN"/>
        </w:rPr>
      </w:pPr>
      <w:bookmarkStart w:id="0" w:name="_GoBack"/>
      <w:r>
        <w:rPr>
          <w:rFonts w:ascii="宋体" w:hAnsi="宋体" w:eastAsia="宋体" w:cs="宋体"/>
          <w:sz w:val="24"/>
          <w:szCs w:val="24"/>
        </w:rPr>
        <w:drawing>
          <wp:inline distT="0" distB="0" distL="114300" distR="114300">
            <wp:extent cx="5485765" cy="5715000"/>
            <wp:effectExtent l="0" t="0" r="635" b="0"/>
            <wp:docPr id="4"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IMG_256"/>
                    <pic:cNvPicPr>
                      <a:picLocks noChangeAspect="1"/>
                    </pic:cNvPicPr>
                  </pic:nvPicPr>
                  <pic:blipFill>
                    <a:blip r:embed="rId5"/>
                    <a:stretch>
                      <a:fillRect/>
                    </a:stretch>
                  </pic:blipFill>
                  <pic:spPr>
                    <a:xfrm>
                      <a:off x="0" y="0"/>
                      <a:ext cx="5485765" cy="5715000"/>
                    </a:xfrm>
                    <a:prstGeom prst="rect">
                      <a:avLst/>
                    </a:prstGeom>
                    <a:noFill/>
                    <a:ln w="9525">
                      <a:noFill/>
                    </a:ln>
                  </pic:spPr>
                </pic:pic>
              </a:graphicData>
            </a:graphic>
          </wp:inline>
        </w:drawing>
      </w:r>
      <w:bookmarkEnd w:id="0"/>
    </w:p>
    <w:p>
      <w:pPr>
        <w:pStyle w:val="2"/>
        <w:ind w:firstLine="640" w:firstLineChars="200"/>
        <w:jc w:val="both"/>
        <w:rPr>
          <w:rStyle w:val="4"/>
          <w:rFonts w:hint="eastAsia" w:ascii="宋体" w:hAnsi="宋体" w:eastAsia="宋体" w:cs="宋体"/>
          <w:b w:val="0"/>
          <w:bCs w:val="0"/>
          <w:i w:val="0"/>
          <w:caps w:val="0"/>
          <w:color w:val="191919"/>
          <w:spacing w:val="0"/>
          <w:sz w:val="32"/>
          <w:szCs w:val="32"/>
          <w:shd w:val="clear" w:fill="FFFFFF"/>
        </w:rPr>
      </w:pPr>
      <w:r>
        <w:rPr>
          <w:rFonts w:hint="eastAsia" w:ascii="宋体" w:hAnsi="宋体" w:cs="宋体"/>
          <w:b w:val="0"/>
          <w:bCs w:val="0"/>
          <w:i w:val="0"/>
          <w:caps w:val="0"/>
          <w:color w:val="191919"/>
          <w:spacing w:val="0"/>
          <w:sz w:val="32"/>
          <w:szCs w:val="32"/>
          <w:shd w:val="clear" w:fill="FFFFFF"/>
          <w:lang w:eastAsia="zh-CN"/>
        </w:rPr>
        <w:t>流鞍社区</w:t>
      </w:r>
      <w:r>
        <w:rPr>
          <w:rFonts w:hint="eastAsia" w:ascii="宋体" w:hAnsi="宋体" w:eastAsia="宋体" w:cs="宋体"/>
          <w:b w:val="0"/>
          <w:bCs w:val="0"/>
          <w:i w:val="0"/>
          <w:caps w:val="0"/>
          <w:color w:val="191919"/>
          <w:spacing w:val="0"/>
          <w:sz w:val="32"/>
          <w:szCs w:val="32"/>
          <w:shd w:val="clear" w:fill="FFFFFF"/>
        </w:rPr>
        <w:t>顺河老街项目占地约140亩，总建筑面积约7.2万㎡，其中西区约4.75万㎡、东区约2.45万㎡。</w:t>
      </w:r>
      <w:r>
        <w:rPr>
          <w:rStyle w:val="4"/>
          <w:rFonts w:hint="eastAsia" w:ascii="宋体" w:hAnsi="宋体" w:eastAsia="宋体" w:cs="宋体"/>
          <w:b w:val="0"/>
          <w:bCs w:val="0"/>
          <w:i w:val="0"/>
          <w:caps w:val="0"/>
          <w:color w:val="191919"/>
          <w:spacing w:val="0"/>
          <w:sz w:val="32"/>
          <w:szCs w:val="32"/>
          <w:shd w:val="clear" w:fill="FFFFFF"/>
        </w:rPr>
        <w:t>西区包括西合院街区（含鼓楼）、文创展示区、官府文化区、城墙、城门等。东区包括富甲一方文化区、陈家大院、东合院街区、城墙等。</w:t>
      </w:r>
    </w:p>
    <w:p>
      <w:pPr>
        <w:rPr>
          <w:rFonts w:hint="eastAsia"/>
          <w:lang w:val="en-US" w:eastAsia="zh-CN"/>
        </w:rPr>
      </w:pPr>
      <w:r>
        <w:rPr>
          <w:rFonts w:ascii="宋体" w:hAnsi="宋体" w:eastAsia="宋体" w:cs="宋体"/>
          <w:sz w:val="24"/>
          <w:szCs w:val="24"/>
        </w:rPr>
        <w:drawing>
          <wp:inline distT="0" distB="0" distL="114300" distR="114300">
            <wp:extent cx="5229860" cy="5867400"/>
            <wp:effectExtent l="0" t="0" r="8890" b="0"/>
            <wp:docPr id="3"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IMG_256"/>
                    <pic:cNvPicPr>
                      <a:picLocks noChangeAspect="1"/>
                    </pic:cNvPicPr>
                  </pic:nvPicPr>
                  <pic:blipFill>
                    <a:blip r:embed="rId6"/>
                    <a:stretch>
                      <a:fillRect/>
                    </a:stretch>
                  </pic:blipFill>
                  <pic:spPr>
                    <a:xfrm>
                      <a:off x="0" y="0"/>
                      <a:ext cx="5229860" cy="5867400"/>
                    </a:xfrm>
                    <a:prstGeom prst="rect">
                      <a:avLst/>
                    </a:prstGeom>
                    <a:noFill/>
                    <a:ln w="9525">
                      <a:noFill/>
                    </a:ln>
                  </pic:spPr>
                </pic:pic>
              </a:graphicData>
            </a:graphic>
          </wp:inline>
        </w:drawing>
      </w:r>
    </w:p>
    <w:p>
      <w:pPr>
        <w:rPr>
          <w:rFonts w:hint="eastAsia" w:asciiTheme="minorEastAsia" w:hAnsiTheme="minorEastAsia" w:cstheme="minorEastAsia"/>
          <w:sz w:val="28"/>
          <w:szCs w:val="28"/>
          <w:lang w:val="en-US" w:eastAsia="zh-CN"/>
        </w:rPr>
      </w:pPr>
    </w:p>
    <w:p>
      <w:pPr>
        <w:rPr>
          <w:rFonts w:hint="eastAsia"/>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15401F"/>
    <w:rsid w:val="0A0F5E1B"/>
    <w:rsid w:val="0F365514"/>
    <w:rsid w:val="1F1540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2021-07-30T08:49:00Z</dcterms:created>
  <dc:creator>DELL</dc:creator>
  <cp:lastModifiedBy>DELL</cp:lastModifiedBy>
  <dcterms:modified xsi:type="dcterms:W3CDTF">2021-07-30T09:46:24Z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