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widowControl w:val="0"/>
        <w:numPr>
          <w:ilvl w:val="0"/>
          <w:numId w:val="0"/>
        </w:numPr>
        <w:kinsoku/>
        <w:wordWrap/>
        <w:overflowPunct/>
        <w:topLinePunct w:val="0"/>
        <w:autoSpaceDE/>
        <w:autoSpaceDN/>
        <w:bidi w:val="0"/>
        <w:adjustRightInd/>
        <w:snapToGrid/>
        <w:spacing w:after="120" w:line="600" w:lineRule="exact"/>
        <w:jc w:val="center"/>
        <w:textAlignment w:val="auto"/>
        <w:rPr>
          <w:rFonts w:hint="eastAsia"/>
          <w:b/>
          <w:bCs/>
          <w:sz w:val="44"/>
          <w:szCs w:val="44"/>
        </w:rPr>
      </w:pPr>
      <w:r>
        <w:rPr>
          <w:rFonts w:hint="eastAsia"/>
          <w:b/>
          <w:bCs/>
          <w:sz w:val="44"/>
          <w:szCs w:val="44"/>
        </w:rPr>
        <w:t>临泉县</w:t>
      </w:r>
      <w:r>
        <w:rPr>
          <w:rFonts w:hint="eastAsia"/>
          <w:b/>
          <w:bCs/>
          <w:sz w:val="44"/>
          <w:szCs w:val="44"/>
          <w:lang w:val="en-US" w:eastAsia="zh-CN"/>
        </w:rPr>
        <w:t>单桥</w:t>
      </w:r>
      <w:r>
        <w:rPr>
          <w:rFonts w:hint="eastAsia"/>
          <w:b/>
          <w:bCs/>
          <w:sz w:val="44"/>
          <w:szCs w:val="44"/>
          <w:lang w:eastAsia="zh-CN"/>
        </w:rPr>
        <w:t>镇</w:t>
      </w:r>
      <w:r>
        <w:rPr>
          <w:rFonts w:hint="eastAsia"/>
          <w:b/>
          <w:bCs/>
          <w:sz w:val="44"/>
          <w:szCs w:val="44"/>
          <w:lang w:val="en-US" w:eastAsia="zh-CN"/>
        </w:rPr>
        <w:t>单桥居委会</w:t>
      </w:r>
      <w:r>
        <w:rPr>
          <w:rFonts w:hint="eastAsia"/>
          <w:b/>
          <w:bCs/>
          <w:sz w:val="44"/>
          <w:szCs w:val="44"/>
        </w:rPr>
        <w:t>全面建设小康</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120" w:line="600" w:lineRule="exact"/>
        <w:jc w:val="center"/>
        <w:textAlignment w:val="auto"/>
        <w:rPr>
          <w:rFonts w:hint="eastAsia" w:ascii="仿宋" w:hAnsi="仿宋" w:eastAsia="仿宋" w:cs="仿宋"/>
          <w:b w:val="0"/>
          <w:bCs w:val="0"/>
          <w:kern w:val="2"/>
          <w:sz w:val="30"/>
          <w:szCs w:val="30"/>
          <w:lang w:val="en-US" w:eastAsia="zh-CN" w:bidi="ar-SA"/>
        </w:rPr>
      </w:pPr>
      <w:r>
        <w:rPr>
          <w:rFonts w:hint="eastAsia"/>
          <w:b/>
          <w:bCs/>
          <w:sz w:val="44"/>
          <w:szCs w:val="44"/>
        </w:rPr>
        <w:t>社会大</w:t>
      </w:r>
      <w:r>
        <w:rPr>
          <w:rFonts w:hint="eastAsia"/>
          <w:b/>
          <w:bCs/>
          <w:sz w:val="44"/>
          <w:szCs w:val="44"/>
          <w:lang w:val="en-US" w:eastAsia="zh-CN"/>
        </w:rPr>
        <w:t>事迹</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120" w:line="600" w:lineRule="exact"/>
        <w:ind w:firstLine="640" w:firstLineChars="200"/>
        <w:jc w:val="left"/>
        <w:textAlignment w:val="auto"/>
        <w:rPr>
          <w:rFonts w:hint="eastAsia" w:asciiTheme="minorHAnsi" w:hAnsiTheme="minorHAnsi" w:eastAsiaTheme="minorEastAsia" w:cstheme="minorBidi"/>
          <w:b w:val="0"/>
          <w:bCs w:val="0"/>
          <w:kern w:val="2"/>
          <w:sz w:val="32"/>
          <w:szCs w:val="40"/>
          <w:lang w:val="en-US" w:eastAsia="zh-CN" w:bidi="ar-SA"/>
        </w:rPr>
      </w:pPr>
      <w:r>
        <w:rPr>
          <w:rFonts w:hint="eastAsia" w:asciiTheme="minorHAnsi" w:hAnsiTheme="minorHAnsi" w:eastAsiaTheme="minorEastAsia" w:cstheme="minorBidi"/>
          <w:b w:val="0"/>
          <w:bCs w:val="0"/>
          <w:kern w:val="2"/>
          <w:sz w:val="32"/>
          <w:szCs w:val="40"/>
          <w:lang w:val="en-US" w:eastAsia="zh-CN" w:bidi="ar-SA"/>
        </w:rPr>
        <w:t>单桥居委会是单桥镇第一个居</w:t>
      </w:r>
      <w:r>
        <w:rPr>
          <w:rFonts w:hint="eastAsia" w:cstheme="minorBidi"/>
          <w:b w:val="0"/>
          <w:bCs w:val="0"/>
          <w:kern w:val="2"/>
          <w:sz w:val="32"/>
          <w:szCs w:val="40"/>
          <w:lang w:val="en-US" w:eastAsia="zh-CN" w:bidi="ar-SA"/>
        </w:rPr>
        <w:t>民</w:t>
      </w:r>
      <w:r>
        <w:rPr>
          <w:rFonts w:hint="eastAsia" w:asciiTheme="minorHAnsi" w:hAnsiTheme="minorHAnsi" w:eastAsiaTheme="minorEastAsia" w:cstheme="minorBidi"/>
          <w:b w:val="0"/>
          <w:bCs w:val="0"/>
          <w:kern w:val="2"/>
          <w:sz w:val="32"/>
          <w:szCs w:val="40"/>
          <w:lang w:val="en-US" w:eastAsia="zh-CN" w:bidi="ar-SA"/>
        </w:rPr>
        <w:t>委</w:t>
      </w:r>
      <w:r>
        <w:rPr>
          <w:rFonts w:hint="eastAsia" w:cstheme="minorBidi"/>
          <w:b w:val="0"/>
          <w:bCs w:val="0"/>
          <w:kern w:val="2"/>
          <w:sz w:val="32"/>
          <w:szCs w:val="40"/>
          <w:lang w:val="en-US" w:eastAsia="zh-CN" w:bidi="ar-SA"/>
        </w:rPr>
        <w:t>员</w:t>
      </w:r>
      <w:r>
        <w:rPr>
          <w:rFonts w:hint="eastAsia" w:asciiTheme="minorHAnsi" w:hAnsiTheme="minorHAnsi" w:eastAsiaTheme="minorEastAsia" w:cstheme="minorBidi"/>
          <w:b w:val="0"/>
          <w:bCs w:val="0"/>
          <w:kern w:val="2"/>
          <w:sz w:val="32"/>
          <w:szCs w:val="40"/>
          <w:lang w:val="en-US" w:eastAsia="zh-CN" w:bidi="ar-SA"/>
        </w:rPr>
        <w:t>会，位于单桥镇中心，阜新高速公路连接线穿境而过，交通便利，环境优美。单桥居委会下辖18个自然村，户籍人口2344户、6717人，耕地面积4615亩。全村建档立卡贫困人口153户527人在政府相关政策帮扶下已全部脱贫。</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120" w:line="240" w:lineRule="auto"/>
        <w:jc w:val="left"/>
        <w:textAlignment w:val="auto"/>
        <w:rPr>
          <w:rFonts w:hint="eastAsia" w:asciiTheme="minorHAnsi" w:hAnsiTheme="minorHAnsi" w:eastAsiaTheme="minorEastAsia" w:cstheme="minorBidi"/>
          <w:b w:val="0"/>
          <w:bCs w:val="0"/>
          <w:kern w:val="2"/>
          <w:sz w:val="32"/>
          <w:szCs w:val="40"/>
          <w:lang w:val="en-US" w:eastAsia="zh-CN" w:bidi="ar-SA"/>
        </w:rPr>
      </w:pPr>
      <w:r>
        <w:rPr>
          <w:rFonts w:hint="eastAsia" w:asciiTheme="minorHAnsi" w:hAnsiTheme="minorHAnsi" w:eastAsiaTheme="minorEastAsia" w:cstheme="minorBidi"/>
          <w:b w:val="0"/>
          <w:bCs w:val="0"/>
          <w:kern w:val="2"/>
          <w:sz w:val="32"/>
          <w:szCs w:val="40"/>
          <w:lang w:val="en-US" w:eastAsia="zh-CN" w:bidi="ar-SA"/>
        </w:rPr>
        <w:drawing>
          <wp:inline distT="0" distB="0" distL="114300" distR="114300">
            <wp:extent cx="5266690" cy="3950335"/>
            <wp:effectExtent l="0" t="0" r="10160" b="12065"/>
            <wp:docPr id="8" name="图片 8" descr="1495a151d69ae5c26425ff417569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95a151d69ae5c26425ff4175696d4"/>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ind w:firstLine="640" w:firstLineChars="200"/>
        <w:rPr>
          <w:rFonts w:hint="eastAsia"/>
          <w:b w:val="0"/>
          <w:bCs w:val="0"/>
          <w:sz w:val="32"/>
          <w:szCs w:val="40"/>
          <w:lang w:val="en-US" w:eastAsia="zh-CN"/>
        </w:rPr>
      </w:pPr>
      <w:r>
        <w:rPr>
          <w:rFonts w:hint="eastAsia"/>
          <w:b w:val="0"/>
          <w:bCs w:val="0"/>
          <w:sz w:val="32"/>
          <w:szCs w:val="40"/>
          <w:lang w:val="en-US" w:eastAsia="zh-CN"/>
        </w:rPr>
        <w:t>2020年10月16日，单桥镇第一届扶贫展销会在单桥居委会文化广场隆重召开。</w:t>
      </w:r>
    </w:p>
    <w:p>
      <w:pPr>
        <w:rPr>
          <w:rFonts w:hint="default"/>
          <w:b w:val="0"/>
          <w:bCs w:val="0"/>
          <w:sz w:val="32"/>
          <w:szCs w:val="40"/>
          <w:lang w:val="en-US" w:eastAsia="zh-CN"/>
        </w:rPr>
      </w:pPr>
      <w:r>
        <w:rPr>
          <w:rFonts w:hint="default"/>
          <w:b w:val="0"/>
          <w:bCs w:val="0"/>
          <w:sz w:val="32"/>
          <w:szCs w:val="40"/>
          <w:lang w:val="en-US" w:eastAsia="zh-CN"/>
        </w:rPr>
        <w:drawing>
          <wp:inline distT="0" distB="0" distL="114300" distR="114300">
            <wp:extent cx="5273040" cy="2448560"/>
            <wp:effectExtent l="0" t="0" r="3810" b="8890"/>
            <wp:docPr id="2" name="图片 2" descr="19b59ffedf254c5dda7175fb5c3b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b59ffedf254c5dda7175fb5c3beb3"/>
                    <pic:cNvPicPr>
                      <a:picLocks noChangeAspect="1"/>
                    </pic:cNvPicPr>
                  </pic:nvPicPr>
                  <pic:blipFill>
                    <a:blip r:embed="rId5"/>
                    <a:stretch>
                      <a:fillRect/>
                    </a:stretch>
                  </pic:blipFill>
                  <pic:spPr>
                    <a:xfrm>
                      <a:off x="0" y="0"/>
                      <a:ext cx="5273040" cy="2448560"/>
                    </a:xfrm>
                    <a:prstGeom prst="rect">
                      <a:avLst/>
                    </a:prstGeom>
                  </pic:spPr>
                </pic:pic>
              </a:graphicData>
            </a:graphic>
          </wp:inline>
        </w:drawing>
      </w:r>
    </w:p>
    <w:p>
      <w:pPr>
        <w:ind w:firstLine="640" w:firstLineChars="200"/>
        <w:rPr>
          <w:rFonts w:hint="eastAsia"/>
          <w:b w:val="0"/>
          <w:bCs w:val="0"/>
          <w:sz w:val="32"/>
          <w:szCs w:val="40"/>
          <w:lang w:val="en-US" w:eastAsia="zh-CN"/>
        </w:rPr>
      </w:pPr>
      <w:r>
        <w:rPr>
          <w:rFonts w:hint="eastAsia"/>
          <w:b w:val="0"/>
          <w:bCs w:val="0"/>
          <w:sz w:val="32"/>
          <w:szCs w:val="40"/>
          <w:lang w:val="en-US" w:eastAsia="zh-CN"/>
        </w:rPr>
        <w:t>为切实提高贫困户的实际收入，单桥村积极组织动员村贫困户把自己家的农副产品带到展销会进行展销，围绕“生产发展、生活宽裕”的目标，以市场为导向，以科技为支撑，以规划为龙头以农业结构调整和产业化经营为主体，推进现代农业建设，以自然、生态资源为依托，大力发展旅游业，广辟农村富余劳动力就业途径千方百计增加农民收入，壮大群众经济实力把鑫源村建设为经济繁荣村民富裕、社会和谐、环境优美的社会主义新农村。</w:t>
      </w:r>
    </w:p>
    <w:p>
      <w:pPr>
        <w:rPr>
          <w:rFonts w:hint="default"/>
          <w:b w:val="0"/>
          <w:bCs w:val="0"/>
          <w:sz w:val="32"/>
          <w:szCs w:val="40"/>
          <w:lang w:val="en-US" w:eastAsia="zh-CN"/>
        </w:rPr>
      </w:pPr>
      <w:r>
        <w:rPr>
          <w:rFonts w:hint="default"/>
          <w:b w:val="0"/>
          <w:bCs w:val="0"/>
          <w:sz w:val="32"/>
          <w:szCs w:val="40"/>
          <w:lang w:val="en-US" w:eastAsia="zh-CN"/>
        </w:rPr>
        <w:drawing>
          <wp:inline distT="0" distB="0" distL="114300" distR="114300">
            <wp:extent cx="5273040" cy="2448560"/>
            <wp:effectExtent l="0" t="0" r="3810" b="8890"/>
            <wp:docPr id="1" name="图片 1" descr="15e1034f471ae62b287d463df2ab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e1034f471ae62b287d463df2ab215"/>
                    <pic:cNvPicPr>
                      <a:picLocks noChangeAspect="1"/>
                    </pic:cNvPicPr>
                  </pic:nvPicPr>
                  <pic:blipFill>
                    <a:blip r:embed="rId6"/>
                    <a:stretch>
                      <a:fillRect/>
                    </a:stretch>
                  </pic:blipFill>
                  <pic:spPr>
                    <a:xfrm>
                      <a:off x="0" y="0"/>
                      <a:ext cx="5273040" cy="2448560"/>
                    </a:xfrm>
                    <a:prstGeom prst="rect">
                      <a:avLst/>
                    </a:prstGeom>
                  </pic:spPr>
                </pic:pic>
              </a:graphicData>
            </a:graphic>
          </wp:inline>
        </w:drawing>
      </w:r>
    </w:p>
    <w:p>
      <w:pPr>
        <w:rPr>
          <w:rFonts w:hint="default"/>
          <w:b w:val="0"/>
          <w:bCs w:val="0"/>
          <w:sz w:val="32"/>
          <w:szCs w:val="40"/>
          <w:lang w:val="en-US" w:eastAsia="zh-CN"/>
        </w:rPr>
      </w:pPr>
      <w:r>
        <w:rPr>
          <w:rFonts w:hint="default"/>
          <w:b w:val="0"/>
          <w:bCs w:val="0"/>
          <w:sz w:val="32"/>
          <w:szCs w:val="40"/>
          <w:lang w:val="en-US" w:eastAsia="zh-CN"/>
        </w:rPr>
        <w:drawing>
          <wp:inline distT="0" distB="0" distL="114300" distR="114300">
            <wp:extent cx="5273040" cy="2448560"/>
            <wp:effectExtent l="0" t="0" r="3810" b="8890"/>
            <wp:docPr id="4" name="图片 4" descr="22a33f9ae7c0ddd5e63a5dd2a612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a33f9ae7c0ddd5e63a5dd2a612b74"/>
                    <pic:cNvPicPr>
                      <a:picLocks noChangeAspect="1"/>
                    </pic:cNvPicPr>
                  </pic:nvPicPr>
                  <pic:blipFill>
                    <a:blip r:embed="rId7"/>
                    <a:stretch>
                      <a:fillRect/>
                    </a:stretch>
                  </pic:blipFill>
                  <pic:spPr>
                    <a:xfrm>
                      <a:off x="0" y="0"/>
                      <a:ext cx="5273040" cy="2448560"/>
                    </a:xfrm>
                    <a:prstGeom prst="rect">
                      <a:avLst/>
                    </a:prstGeom>
                  </pic:spPr>
                </pic:pic>
              </a:graphicData>
            </a:graphic>
          </wp:inline>
        </w:drawing>
      </w:r>
    </w:p>
    <w:p>
      <w:pPr>
        <w:rPr>
          <w:rFonts w:hint="default"/>
          <w:b w:val="0"/>
          <w:bCs w:val="0"/>
          <w:sz w:val="32"/>
          <w:szCs w:val="40"/>
          <w:lang w:val="en-US" w:eastAsia="zh-CN"/>
        </w:rPr>
      </w:pPr>
    </w:p>
    <w:p>
      <w:pPr>
        <w:pStyle w:val="2"/>
        <w:rPr>
          <w:rFonts w:hint="default"/>
          <w:lang w:val="en-US" w:eastAsia="zh-CN"/>
        </w:rPr>
      </w:pPr>
    </w:p>
    <w:p>
      <w:pPr>
        <w:rPr>
          <w:rFonts w:hint="default"/>
          <w:b w:val="0"/>
          <w:bCs w:val="0"/>
          <w:sz w:val="32"/>
          <w:szCs w:val="40"/>
          <w:lang w:val="en-US" w:eastAsia="zh-CN"/>
        </w:rPr>
      </w:pPr>
      <w:r>
        <w:rPr>
          <w:rFonts w:hint="default"/>
          <w:b w:val="0"/>
          <w:bCs w:val="0"/>
          <w:sz w:val="32"/>
          <w:szCs w:val="40"/>
          <w:lang w:val="en-US" w:eastAsia="zh-CN"/>
        </w:rPr>
        <w:drawing>
          <wp:inline distT="0" distB="0" distL="114300" distR="114300">
            <wp:extent cx="5273040" cy="2819400"/>
            <wp:effectExtent l="0" t="0" r="3810" b="0"/>
            <wp:docPr id="3" name="图片 3" descr="f2bdf6d98afcd1f6350eb131c4ce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bdf6d98afcd1f6350eb131c4ce450"/>
                    <pic:cNvPicPr>
                      <a:picLocks noChangeAspect="1"/>
                    </pic:cNvPicPr>
                  </pic:nvPicPr>
                  <pic:blipFill>
                    <a:blip r:embed="rId8"/>
                    <a:stretch>
                      <a:fillRect/>
                    </a:stretch>
                  </pic:blipFill>
                  <pic:spPr>
                    <a:xfrm>
                      <a:off x="0" y="0"/>
                      <a:ext cx="5273040" cy="2819400"/>
                    </a:xfrm>
                    <a:prstGeom prst="rect">
                      <a:avLst/>
                    </a:prstGeom>
                  </pic:spPr>
                </pic:pic>
              </a:graphicData>
            </a:graphic>
          </wp:inline>
        </w:drawing>
      </w:r>
    </w:p>
    <w:p>
      <w:pPr>
        <w:ind w:firstLine="640" w:firstLineChars="200"/>
        <w:rPr>
          <w:rFonts w:hint="default"/>
          <w:b w:val="0"/>
          <w:bCs w:val="0"/>
          <w:sz w:val="32"/>
          <w:szCs w:val="40"/>
          <w:lang w:val="en-US" w:eastAsia="zh-CN"/>
        </w:rPr>
      </w:pPr>
      <w:r>
        <w:rPr>
          <w:rFonts w:hint="eastAsia"/>
          <w:b w:val="0"/>
          <w:bCs w:val="0"/>
          <w:sz w:val="32"/>
          <w:szCs w:val="40"/>
          <w:lang w:val="en-US" w:eastAsia="zh-CN"/>
        </w:rPr>
        <w:t>2020年高标准农田建设指的是将建设高标准基本农田作为目标，根据土地利用规划和土地整治规划，在一定时间内，将田地建设成能够和现代化农业生产和经营方式相适应的基本农田。主要包括整治后的原有基本农田和经整治后划入的基本农田。</w:t>
      </w:r>
    </w:p>
    <w:p>
      <w:pPr>
        <w:tabs>
          <w:tab w:val="left" w:pos="1085"/>
        </w:tabs>
        <w:bidi w:val="0"/>
        <w:jc w:val="left"/>
        <w:rPr>
          <w:rFonts w:hint="eastAsia"/>
          <w:sz w:val="22"/>
          <w:szCs w:val="28"/>
          <w:lang w:val="en-US" w:eastAsia="zh-CN"/>
        </w:rPr>
      </w:pPr>
      <w:r>
        <w:rPr>
          <w:rFonts w:hint="default"/>
          <w:sz w:val="22"/>
          <w:szCs w:val="28"/>
          <w:lang w:val="en-US" w:eastAsia="zh-CN"/>
        </w:rPr>
        <w:drawing>
          <wp:inline distT="0" distB="0" distL="114300" distR="114300">
            <wp:extent cx="5266690" cy="3950335"/>
            <wp:effectExtent l="0" t="0" r="10160" b="12065"/>
            <wp:docPr id="11" name="图片 11" descr="0cb17db05c48660d403369d467b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cb17db05c48660d403369d467b0256"/>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r>
        <w:rPr>
          <w:rFonts w:hint="default"/>
          <w:sz w:val="22"/>
          <w:szCs w:val="28"/>
          <w:lang w:val="en-US" w:eastAsia="zh-CN"/>
        </w:rPr>
        <w:drawing>
          <wp:inline distT="0" distB="0" distL="114300" distR="114300">
            <wp:extent cx="5266690" cy="3950335"/>
            <wp:effectExtent l="0" t="0" r="10160" b="12065"/>
            <wp:docPr id="12" name="图片 12" descr="d86b13d846097159368474a533a4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86b13d846097159368474a533a48a9"/>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r>
        <w:rPr>
          <w:rFonts w:hint="eastAsia"/>
          <w:sz w:val="22"/>
          <w:szCs w:val="28"/>
          <w:lang w:val="en-US" w:eastAsia="zh-CN"/>
        </w:rPr>
        <w:t xml:space="preserve">     </w:t>
      </w:r>
      <w:r>
        <w:rPr>
          <w:rFonts w:hint="default"/>
          <w:sz w:val="22"/>
          <w:szCs w:val="28"/>
          <w:lang w:val="en-US" w:eastAsia="zh-CN"/>
        </w:rPr>
        <w:drawing>
          <wp:inline distT="0" distB="0" distL="114300" distR="114300">
            <wp:extent cx="5266690" cy="3493135"/>
            <wp:effectExtent l="0" t="0" r="10160" b="12065"/>
            <wp:docPr id="17" name="图片 17" descr="95f6bd22fc2aba5c4e712330bb57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5f6bd22fc2aba5c4e712330bb57bc9"/>
                    <pic:cNvPicPr>
                      <a:picLocks noChangeAspect="1"/>
                    </pic:cNvPicPr>
                  </pic:nvPicPr>
                  <pic:blipFill>
                    <a:blip r:embed="rId11"/>
                    <a:stretch>
                      <a:fillRect/>
                    </a:stretch>
                  </pic:blipFill>
                  <pic:spPr>
                    <a:xfrm>
                      <a:off x="0" y="0"/>
                      <a:ext cx="5266690" cy="3493135"/>
                    </a:xfrm>
                    <a:prstGeom prst="rect">
                      <a:avLst/>
                    </a:prstGeom>
                  </pic:spPr>
                </pic:pic>
              </a:graphicData>
            </a:graphic>
          </wp:inline>
        </w:drawing>
      </w:r>
    </w:p>
    <w:p>
      <w:pPr>
        <w:tabs>
          <w:tab w:val="left" w:pos="1085"/>
        </w:tabs>
        <w:bidi w:val="0"/>
        <w:ind w:firstLine="640" w:firstLineChars="200"/>
        <w:jc w:val="left"/>
        <w:rPr>
          <w:rFonts w:hint="default"/>
          <w:sz w:val="22"/>
          <w:szCs w:val="28"/>
          <w:lang w:val="en-US" w:eastAsia="zh-CN"/>
        </w:rPr>
      </w:pPr>
      <w:r>
        <w:rPr>
          <w:rFonts w:hint="default"/>
          <w:b w:val="0"/>
          <w:bCs w:val="0"/>
          <w:sz w:val="32"/>
          <w:szCs w:val="40"/>
          <w:lang w:val="en-US" w:eastAsia="zh-CN"/>
        </w:rPr>
        <w:t>高标准基本农田特点：建成后将加快补齐当地农田基础设施短板，建成集中连片、旱涝保收、宜机作业、节水高效、稳产高产、生态友好的高标准农田。</w:t>
      </w:r>
      <w:r>
        <w:rPr>
          <w:rFonts w:hint="default"/>
          <w:sz w:val="22"/>
          <w:szCs w:val="28"/>
          <w:lang w:val="en-US" w:eastAsia="zh-CN"/>
        </w:rPr>
        <w:drawing>
          <wp:inline distT="0" distB="0" distL="114300" distR="114300">
            <wp:extent cx="5266690" cy="3702685"/>
            <wp:effectExtent l="0" t="0" r="10160" b="12065"/>
            <wp:docPr id="10" name="图片 10" descr="9d9881e0a9f4da9cd2b59df146a6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d9881e0a9f4da9cd2b59df146a62d3"/>
                    <pic:cNvPicPr>
                      <a:picLocks noChangeAspect="1"/>
                    </pic:cNvPicPr>
                  </pic:nvPicPr>
                  <pic:blipFill>
                    <a:blip r:embed="rId12"/>
                    <a:stretch>
                      <a:fillRect/>
                    </a:stretch>
                  </pic:blipFill>
                  <pic:spPr>
                    <a:xfrm>
                      <a:off x="0" y="0"/>
                      <a:ext cx="5266690" cy="3702685"/>
                    </a:xfrm>
                    <a:prstGeom prst="rect">
                      <a:avLst/>
                    </a:prstGeom>
                  </pic:spPr>
                </pic:pic>
              </a:graphicData>
            </a:graphic>
          </wp:inline>
        </w:drawing>
      </w:r>
      <w:r>
        <w:rPr>
          <w:rFonts w:hint="default"/>
          <w:sz w:val="22"/>
          <w:szCs w:val="28"/>
          <w:lang w:val="en-US" w:eastAsia="zh-CN"/>
        </w:rPr>
        <w:drawing>
          <wp:inline distT="0" distB="0" distL="114300" distR="114300">
            <wp:extent cx="5266690" cy="3502660"/>
            <wp:effectExtent l="0" t="0" r="10160" b="2540"/>
            <wp:docPr id="13" name="图片 13" descr="48d272908a2c6b5af47a868bd5bd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d272908a2c6b5af47a868bd5bd190"/>
                    <pic:cNvPicPr>
                      <a:picLocks noChangeAspect="1"/>
                    </pic:cNvPicPr>
                  </pic:nvPicPr>
                  <pic:blipFill>
                    <a:blip r:embed="rId13"/>
                    <a:stretch>
                      <a:fillRect/>
                    </a:stretch>
                  </pic:blipFill>
                  <pic:spPr>
                    <a:xfrm>
                      <a:off x="0" y="0"/>
                      <a:ext cx="5266690" cy="3502660"/>
                    </a:xfrm>
                    <a:prstGeom prst="rect">
                      <a:avLst/>
                    </a:prstGeom>
                  </pic:spPr>
                </pic:pic>
              </a:graphicData>
            </a:graphic>
          </wp:inline>
        </w:drawing>
      </w:r>
      <w:bookmarkStart w:id="0" w:name="_GoBack"/>
      <w:r>
        <w:rPr>
          <w:rFonts w:hint="default"/>
          <w:sz w:val="22"/>
          <w:szCs w:val="28"/>
          <w:lang w:val="en-US" w:eastAsia="zh-CN"/>
        </w:rPr>
        <w:drawing>
          <wp:inline distT="0" distB="0" distL="114300" distR="114300">
            <wp:extent cx="5266690" cy="5184775"/>
            <wp:effectExtent l="0" t="0" r="10160" b="15875"/>
            <wp:docPr id="15" name="图片 15" descr="c1aacdaca0409fc7a09cda36bd70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1aacdaca0409fc7a09cda36bd70cbb"/>
                    <pic:cNvPicPr>
                      <a:picLocks noChangeAspect="1"/>
                    </pic:cNvPicPr>
                  </pic:nvPicPr>
                  <pic:blipFill>
                    <a:blip r:embed="rId14"/>
                    <a:stretch>
                      <a:fillRect/>
                    </a:stretch>
                  </pic:blipFill>
                  <pic:spPr>
                    <a:xfrm>
                      <a:off x="0" y="0"/>
                      <a:ext cx="5266690" cy="5184775"/>
                    </a:xfrm>
                    <a:prstGeom prst="rect">
                      <a:avLst/>
                    </a:prstGeom>
                  </pic:spPr>
                </pic:pic>
              </a:graphicData>
            </a:graphic>
          </wp:inline>
        </w:drawing>
      </w:r>
      <w:bookmarkEnd w:id="0"/>
      <w:r>
        <w:rPr>
          <w:rFonts w:hint="default"/>
          <w:sz w:val="22"/>
          <w:szCs w:val="28"/>
          <w:lang w:val="en-US" w:eastAsia="zh-CN"/>
        </w:rPr>
        <w:drawing>
          <wp:inline distT="0" distB="0" distL="114300" distR="114300">
            <wp:extent cx="5266690" cy="7022465"/>
            <wp:effectExtent l="0" t="0" r="10160" b="6985"/>
            <wp:docPr id="14" name="图片 14" descr="7b3d3cee29485e5af9a81303a658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b3d3cee29485e5af9a81303a658e2b"/>
                    <pic:cNvPicPr>
                      <a:picLocks noChangeAspect="1"/>
                    </pic:cNvPicPr>
                  </pic:nvPicPr>
                  <pic:blipFill>
                    <a:blip r:embed="rId15"/>
                    <a:stretch>
                      <a:fillRect/>
                    </a:stretch>
                  </pic:blipFill>
                  <pic:spPr>
                    <a:xfrm>
                      <a:off x="0" y="0"/>
                      <a:ext cx="5266690" cy="7022465"/>
                    </a:xfrm>
                    <a:prstGeom prst="rect">
                      <a:avLst/>
                    </a:prstGeom>
                  </pic:spPr>
                </pic:pic>
              </a:graphicData>
            </a:graphic>
          </wp:inline>
        </w:drawing>
      </w:r>
      <w:r>
        <w:rPr>
          <w:rFonts w:hint="default"/>
          <w:sz w:val="22"/>
          <w:szCs w:val="28"/>
          <w:lang w:val="en-US" w:eastAsia="zh-CN"/>
        </w:rPr>
        <w:drawing>
          <wp:inline distT="0" distB="0" distL="114300" distR="114300">
            <wp:extent cx="5266690" cy="3950335"/>
            <wp:effectExtent l="0" t="0" r="10160" b="12065"/>
            <wp:docPr id="16" name="图片 16" descr="95f6bd22fc2aba5c4e712330bb57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5f6bd22fc2aba5c4e712330bb57bc9"/>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B27634"/>
    <w:rsid w:val="0B0A1061"/>
    <w:rsid w:val="0D411653"/>
    <w:rsid w:val="1C806AA0"/>
    <w:rsid w:val="23235074"/>
    <w:rsid w:val="268D0F94"/>
    <w:rsid w:val="32CD7967"/>
    <w:rsid w:val="46B27634"/>
    <w:rsid w:val="50AB648E"/>
    <w:rsid w:val="57F9305A"/>
    <w:rsid w:val="668D559D"/>
    <w:rsid w:val="70595D13"/>
    <w:rsid w:val="738C0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 w:type="paragraph" w:styleId="4">
    <w:name w:val="Body Text Indent"/>
    <w:basedOn w:val="1"/>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4"/>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2020-06-03T07:10:00Z</dcterms:created>
  <dc:creator>静水流深</dc:creator>
  <cp:lastModifiedBy>梁堂农村淘宝服务站</cp:lastModifiedBy>
  <dcterms:modified xsi:type="dcterms:W3CDTF">2021-07-30T08:23:13Z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0B6250A8C62D4FA39B452818A169F5BE</vt:lpwstr>
  </property>
</Properties>
</file>