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sz w:val="44"/>
          <w:szCs w:val="44"/>
          <w:lang w:eastAsia="zh-CN"/>
        </w:rPr>
        <w:t>关庙镇</w:t>
      </w:r>
      <w:r>
        <w:rPr>
          <w:rFonts w:hint="eastAsia"/>
          <w:b/>
          <w:bCs/>
          <w:sz w:val="44"/>
          <w:szCs w:val="44"/>
          <w:lang w:val="en-US" w:eastAsia="zh-CN"/>
        </w:rPr>
        <w:t>韩营村</w:t>
      </w:r>
      <w:r>
        <w:rPr>
          <w:rFonts w:hint="eastAsia"/>
          <w:b/>
          <w:bCs/>
          <w:sz w:val="44"/>
          <w:szCs w:val="44"/>
        </w:rPr>
        <w:t>全面建设小康社会大</w:t>
      </w:r>
      <w:r>
        <w:rPr>
          <w:rFonts w:hint="eastAsia"/>
          <w:b/>
          <w:bCs/>
          <w:sz w:val="44"/>
          <w:szCs w:val="44"/>
          <w:lang w:val="en-US" w:eastAsia="zh-CN"/>
        </w:rPr>
        <w:t>事迹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lang w:eastAsia="zh-CN"/>
        </w:rPr>
        <w:t>脱贫攻坚取得新成效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20" w:line="600" w:lineRule="exact"/>
        <w:ind w:firstLine="60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韩营村人口1236户，总人数5619人。韩营村建档立卡贫困户193户，550人，截止到2020年末韩营村贫困发生率由2014年的9.29%降为0。在政府相关政策帮扶下已全部脱贫。对标全国和省市县标准同步进入小康社会。</w:t>
      </w:r>
    </w:p>
    <w:p>
      <w:pPr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1" name="图片 1" descr="C:/Users/hyc/AppData/Local/Temp/picturecompress_20210726173646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hyc/AppData/Local/Temp/picturecompress_20210726173646/output_1.jpgoutput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二、基础设施建设完善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301" w:firstLineChars="100"/>
        <w:textAlignment w:val="auto"/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664845</wp:posOffset>
            </wp:positionV>
            <wp:extent cx="5126355" cy="2216785"/>
            <wp:effectExtent l="0" t="0" r="17145" b="12065"/>
            <wp:wrapSquare wrapText="bothSides"/>
            <wp:docPr id="4" name="图片 4" descr="437481d0f410b386b4b00f4be4917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37481d0f410b386b4b00f4be49177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6355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2017年以来，陆续建设韩营、付庄、赵庄、李朝市庄、牛庄、涂庄6个自然村的文化广场，文化广场的建成极大丰富群众文化生活;韩营、付庄、赵庄、李朝市庄、牛庄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已全部安装路灯；村村通道路工程全面实现，群众家家户户用上了安全的自来水；网络光纤全覆盖，网上消费成为新业态。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02" w:firstLineChars="200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三、美丽乡村建设取得新突破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00" w:firstLineChars="200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2021年韩营村打造省级美丽乡村，力争加快村域升级美丽乡村建设步伐，美丽乡村正在建设当中。</w:t>
      </w:r>
    </w:p>
    <w:p>
      <w:pPr>
        <w:pStyle w:val="2"/>
      </w:pPr>
      <w:r>
        <w:drawing>
          <wp:inline distT="0" distB="0" distL="114300" distR="114300">
            <wp:extent cx="5272405" cy="4881880"/>
            <wp:effectExtent l="0" t="0" r="4445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88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="仿宋_GB2312"/>
          <w:lang w:val="en-US" w:eastAsia="zh-CN"/>
        </w:rPr>
      </w:pPr>
      <w:r>
        <w:rPr>
          <w:rFonts w:hint="eastAsia"/>
          <w:lang w:val="en-US" w:eastAsia="zh-CN"/>
        </w:rPr>
        <w:t>美丽乡村建设规划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4018280"/>
            <wp:effectExtent l="0" t="0" r="4445" b="12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1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="仿宋_GB2312"/>
          <w:lang w:val="en-US" w:eastAsia="zh-CN"/>
        </w:rPr>
      </w:pPr>
      <w:r>
        <w:rPr>
          <w:rFonts w:hint="eastAsia"/>
          <w:lang w:val="en-US" w:eastAsia="zh-CN"/>
        </w:rPr>
        <w:t>美丽乡村建设规划</w:t>
      </w:r>
    </w:p>
    <w:p>
      <w:pPr>
        <w:ind w:firstLine="602" w:firstLineChars="200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四、</w:t>
      </w:r>
      <w:r>
        <w:rPr>
          <w:rFonts w:hint="eastAsia"/>
          <w:b/>
          <w:bCs/>
          <w:sz w:val="30"/>
          <w:szCs w:val="30"/>
        </w:rPr>
        <w:t>民生建设取得新突破</w:t>
      </w:r>
    </w:p>
    <w:p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  </w:t>
      </w:r>
      <w:r>
        <w:rPr>
          <w:rFonts w:hint="eastAsia"/>
          <w:sz w:val="30"/>
          <w:szCs w:val="30"/>
          <w:lang w:val="en-US" w:eastAsia="zh-CN"/>
        </w:rPr>
        <w:t>韩营村</w:t>
      </w:r>
      <w:r>
        <w:rPr>
          <w:rFonts w:hint="eastAsia"/>
          <w:sz w:val="30"/>
          <w:szCs w:val="30"/>
        </w:rPr>
        <w:t>新农村合作医疗保险完成全覆盖，让</w:t>
      </w:r>
      <w:r>
        <w:rPr>
          <w:rFonts w:hint="eastAsia"/>
          <w:sz w:val="30"/>
          <w:szCs w:val="30"/>
          <w:lang w:val="en-US" w:eastAsia="zh-CN"/>
        </w:rPr>
        <w:t>韩营</w:t>
      </w:r>
      <w:r>
        <w:rPr>
          <w:rFonts w:hint="eastAsia"/>
          <w:sz w:val="30"/>
          <w:szCs w:val="30"/>
        </w:rPr>
        <w:t>村的人民群众做到看病有保障</w:t>
      </w:r>
      <w:r>
        <w:rPr>
          <w:rFonts w:hint="eastAsia"/>
          <w:sz w:val="30"/>
          <w:szCs w:val="30"/>
          <w:lang w:val="en-US" w:eastAsia="zh-CN"/>
        </w:rPr>
        <w:t>；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2017年以来韩营村共完成户厕改造426</w:t>
      </w:r>
      <w:bookmarkStart w:id="0" w:name="_GoBack"/>
      <w:bookmarkEnd w:id="0"/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户</w:t>
      </w:r>
      <w:r>
        <w:rPr>
          <w:rFonts w:hint="eastAsia"/>
          <w:sz w:val="30"/>
          <w:szCs w:val="30"/>
        </w:rPr>
        <w:t>，带动了群众更新卫生观念，让农民的生活环境发生了巨大变化。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建设天网工程，时时对全村进行监控，保障了人民群众财产安全。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2B29B9"/>
    <w:multiLevelType w:val="singleLevel"/>
    <w:tmpl w:val="252B29B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A231F7"/>
    <w:rsid w:val="0AA23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仿宋_GB2312" w:hAnsi="华文中宋" w:eastAsia="仿宋_GB2312" w:cs="Times New Roman"/>
      <w:kern w:val="2"/>
      <w:sz w:val="32"/>
      <w:szCs w:val="32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4">
    <w:name w:val="Body Text First Indent 2"/>
    <w:basedOn w:val="3"/>
    <w:unhideWhenUsed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2021-07-26T09:32:00Z</dcterms:created>
  <dc:creator>hyc</dc:creator>
  <cp:lastModifiedBy>hyc</cp:lastModifiedBy>
  <dcterms:modified xsi:type="dcterms:W3CDTF">2021-07-26T09:51:12Z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ICV">
    <vt:lpwstr>68FB229E2FCC4CFF9E988D6EFA715ACC</vt:lpwstr>
  </property>
</Properties>
</file>