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firstLine="883" w:firstLineChars="20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一、陶老乡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脱贫攻坚大事记</w:t>
      </w:r>
    </w:p>
    <w:p>
      <w:pPr>
        <w:spacing w:line="540" w:lineRule="exact"/>
        <w:ind w:firstLine="4047" w:firstLineChars="1200"/>
        <w:rPr>
          <w:rFonts w:hint="eastAsia" w:ascii="仿宋" w:hAnsi="仿宋" w:eastAsia="仿宋" w:cs="仿宋"/>
          <w:b/>
          <w:bCs/>
          <w:spacing w:val="8"/>
        </w:rPr>
      </w:pPr>
    </w:p>
    <w:p>
      <w:pPr>
        <w:spacing w:line="540" w:lineRule="exact"/>
        <w:ind w:firstLine="4047" w:firstLineChars="1200"/>
        <w:rPr>
          <w:rFonts w:hint="eastAsia" w:ascii="仿宋" w:hAnsi="仿宋" w:eastAsia="仿宋" w:cs="仿宋"/>
          <w:b/>
          <w:bCs/>
          <w:spacing w:val="8"/>
        </w:rPr>
      </w:pPr>
      <w:r>
        <w:rPr>
          <w:rFonts w:hint="eastAsia" w:ascii="仿宋" w:hAnsi="仿宋" w:eastAsia="仿宋" w:cs="仿宋"/>
          <w:b/>
          <w:bCs/>
          <w:spacing w:val="8"/>
        </w:rPr>
        <w:t>2014年</w:t>
      </w:r>
    </w:p>
    <w:p>
      <w:pPr>
        <w:spacing w:line="580" w:lineRule="exact"/>
        <w:ind w:firstLine="645"/>
        <w:rPr>
          <w:rFonts w:hint="eastAsia" w:hAnsi="仿宋_GB2312" w:cs="仿宋_GB2312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</w:rPr>
        <w:t>2014年9月</w:t>
      </w:r>
      <w:r>
        <w:rPr>
          <w:rFonts w:hint="eastAsia" w:hAnsi="仿宋_GB2312" w:cs="仿宋_GB2312"/>
          <w:color w:val="auto"/>
          <w:lang w:eastAsia="zh-CN"/>
        </w:rPr>
        <w:t>确定长集村、南周庄村、腰庄村、早里村、南天门村为贫困村</w:t>
      </w:r>
    </w:p>
    <w:p>
      <w:pPr>
        <w:pStyle w:val="2"/>
        <w:rPr>
          <w:rFonts w:hint="default"/>
          <w:color w:val="auto"/>
          <w:lang w:val="en-US" w:eastAsia="zh-CN"/>
        </w:rPr>
      </w:pPr>
      <w:r>
        <w:rPr>
          <w:rFonts w:hint="eastAsia" w:hAnsi="仿宋_GB2312" w:cs="仿宋_GB2312"/>
          <w:color w:val="auto"/>
          <w:lang w:val="en-US" w:eastAsia="zh-CN"/>
        </w:rPr>
        <w:t xml:space="preserve">2015年 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2015年6月申请建设光伏电站14座，其中：村级集体60KW光伏电站2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座，独立户用3KW光伏电站2座，户户联建10座，2016年8月并网发电，年收益76万元左右，受益 298户，每户分红3000元左右。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d163bc7ec7d91c271ef4e0f2ee89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163bc7ec7d91c271ef4e0f2ee89e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2016年  </w:t>
      </w:r>
    </w:p>
    <w:p>
      <w:pPr>
        <w:spacing w:line="540" w:lineRule="exact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>易地扶贫搬迁一批，针对居住环境较差、交通不便的贫困户实施易地扶贫搬迁工程。南天门村搬迁61户307人，早里村搬迁53户240人，建成南天门村和早里村易地扶贫搬迁安置点，共计完成建房149套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3950335"/>
            <wp:effectExtent l="0" t="0" r="9525" b="12065"/>
            <wp:docPr id="2" name="图片 2" descr="37dbd5b76fc7d79bee6f660fe7fb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dbd5b76fc7d79bee6f660fe7fbd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 xml:space="preserve">  </w:t>
      </w:r>
    </w:p>
    <w:p>
      <w:pPr>
        <w:spacing w:line="540" w:lineRule="exact"/>
        <w:jc w:val="center"/>
        <w:rPr>
          <w:rFonts w:hint="eastAsia" w:ascii="仿宋" w:hAnsi="仿宋" w:eastAsia="仿宋" w:cs="仿宋"/>
          <w:b/>
          <w:bCs/>
          <w:spacing w:val="8"/>
        </w:rPr>
      </w:pPr>
      <w:r>
        <w:rPr>
          <w:rFonts w:hint="eastAsia" w:ascii="仿宋" w:hAnsi="仿宋" w:eastAsia="仿宋" w:cs="仿宋"/>
          <w:b/>
          <w:bCs/>
          <w:spacing w:val="8"/>
        </w:rPr>
        <w:t>2017年</w:t>
      </w:r>
    </w:p>
    <w:p>
      <w:pPr>
        <w:spacing w:line="540" w:lineRule="exact"/>
        <w:ind w:firstLine="4047" w:firstLineChars="1200"/>
        <w:rPr>
          <w:rFonts w:hint="eastAsia" w:ascii="仿宋" w:hAnsi="仿宋" w:eastAsia="仿宋" w:cs="仿宋"/>
          <w:b/>
          <w:bCs/>
          <w:spacing w:val="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textAlignment w:val="auto"/>
        <w:rPr>
          <w:rFonts w:hint="eastAsia" w:ascii="仿宋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宋体" w:hAnsi="宋体" w:cs="Times New Roman"/>
          <w:sz w:val="32"/>
          <w:szCs w:val="32"/>
          <w:lang w:val="en-US" w:eastAsia="zh-CN"/>
        </w:rPr>
        <w:t>2017年4月</w:t>
      </w:r>
      <w:r>
        <w:rPr>
          <w:rFonts w:hint="eastAsia" w:ascii="仿宋" w:hAnsi="仿宋" w:eastAsia="仿宋" w:cs="仿宋"/>
          <w:sz w:val="32"/>
          <w:szCs w:val="32"/>
        </w:rPr>
        <w:t>五个贫困村扶贫车间，都已投入使用，带动贫困户就业12人，非贫困村和易地搬迁点扶贫车间已经设计完成</w:t>
      </w:r>
      <w:r>
        <w:rPr>
          <w:rFonts w:hint="eastAsia" w:ascii="宋体" w:hAnsi="宋体" w:cs="Times New Roman"/>
          <w:sz w:val="32"/>
          <w:szCs w:val="32"/>
          <w:lang w:val="en-US" w:eastAsia="zh-CN"/>
        </w:rPr>
        <w:t xml:space="preserve"> 总面积2500平方米，带动9个贫困户劳动力就业。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</w:t>
      </w:r>
    </w:p>
    <w:p>
      <w:pPr>
        <w:ind w:left="640" w:hanging="640" w:hanging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3" name="图片 3" descr="0a15bbd74c8554f107907a26ba36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15bbd74c8554f107907a26ba362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ind w:left="640" w:leftChars="20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2017年申请建设虚拟光伏电站4座，2017年6月并网发电，年收益24万元左右，受益805户，每户分红3000元。</w:t>
      </w:r>
    </w:p>
    <w:p>
      <w:pPr>
        <w:ind w:left="640" w:hanging="640" w:hangingChars="20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5ef7f9bb463c87a5e056ed3d8b96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ef7f9bb463c87a5e056ed3d8b96b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>
      <w:pPr>
        <w:ind w:left="640" w:leftChars="100" w:hanging="320" w:hangingChars="1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2018年</w:t>
      </w:r>
    </w:p>
    <w:p>
      <w:pPr>
        <w:ind w:firstLine="640" w:firstLineChars="200"/>
        <w:jc w:val="left"/>
        <w:rPr>
          <w:rFonts w:hint="default" w:ascii="方正仿宋_GBK" w:hAnsi="方正仿宋_GBK" w:eastAsia="方正仿宋_GBK" w:cs="方正仿宋_GBK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2018年8徐大易地扶贫搬迁安置点建设完成并投入使用，</w:t>
      </w:r>
      <w:r>
        <w:rPr>
          <w:rFonts w:hint="eastAsia" w:ascii="仿宋" w:hAnsi="仿宋" w:eastAsia="仿宋" w:cs="仿宋"/>
          <w:sz w:val="32"/>
          <w:szCs w:val="32"/>
        </w:rPr>
        <w:t>搬迁入住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136户644人。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2903220"/>
            <wp:effectExtent l="0" t="0" r="3810" b="11430"/>
            <wp:docPr id="9" name="图片 9" descr="d7ed6e94487b58e89660bf3a7efe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7ed6e94487b58e89660bf3a7efe2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13131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2018年贫困村长集村、南天门村顺利出列，全乡691户2633人实现脱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2880" w:firstLineChars="9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1月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早里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店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、腰庄、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周庄三个深度贫困村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顺利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出列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，全乡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510户159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人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实现脱贫。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left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二、陶老乡建成小康社会大事记</w:t>
      </w:r>
    </w:p>
    <w:p>
      <w:pPr>
        <w:tabs>
          <w:tab w:val="left" w:pos="2690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2006</w:t>
      </w:r>
    </w:p>
    <w:p>
      <w:pPr>
        <w:pStyle w:val="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1、 2006年9月，陶老乡原有22个自然村合并成9个中心村，区划调整全部完成，村两委编制由原来的105人减少到59人。经过区划调整，干部的积极性和责任心有了明显增强，真正起到基层堡垒作用。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379345"/>
            <wp:effectExtent l="0" t="0" r="3810" b="1905"/>
            <wp:docPr id="13" name="图片 13" descr="3f1aecdd2a7e45cd8ac8ebe7648c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f1aecdd2a7e45cd8ac8ebe7648c0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2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2015年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2、2015年建立陶西、陶东排涝站排涝站。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2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cf288a5b113be88ac80e7c5a430a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f288a5b113be88ac80e7c5a430a7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3、2017年12月建成 陶老乡中心幼儿园教学楼，地上3层，建筑面积为1614.12m2；陶老乡中心幼儿园泵房及消防水池，建筑面积为134.94m2 </w:t>
      </w:r>
    </w:p>
    <w:p>
      <w:pPr>
        <w:tabs>
          <w:tab w:val="left" w:pos="3221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50dc4f81e57098535951bf6a3511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0dc4f81e57098535951bf6a35111b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21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2018年</w:t>
      </w:r>
    </w:p>
    <w:p>
      <w:pPr>
        <w:pStyle w:val="2"/>
        <w:ind w:firstLine="643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4、2018年1月30日陶老乡命名2017年度阜阳市市级生态乡镇和生态村。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0650" cy="2548890"/>
            <wp:effectExtent l="0" t="0" r="0" b="3810"/>
            <wp:docPr id="16" name="图片 16" descr="1530678fc3ef50ef461d1f682b65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30678fc3ef50ef461d1f682b65f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8275" cy="1644015"/>
            <wp:effectExtent l="0" t="0" r="9525" b="13335"/>
            <wp:docPr id="17" name="图片 17" descr="2a2e336083ba0d3402dc0e7f65c4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a2e336083ba0d3402dc0e7f65c427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2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tabs>
          <w:tab w:val="left" w:pos="3221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2019年</w:t>
      </w:r>
    </w:p>
    <w:p>
      <w:pPr>
        <w:pStyle w:val="2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lang w:val="en-US" w:eastAsia="zh-CN"/>
        </w:rPr>
        <w:t>5、2019年8月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陶老乡行蓄洪区，辖区洪河和分洪道穿境而过，辖区内地处低洼，洪涝灾害多发，解决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17公，解决群众出行难问题。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77235"/>
            <wp:effectExtent l="0" t="0" r="10160" b="18415"/>
            <wp:docPr id="22" name="图片 22" descr="4aa0ff693fdb70bdde66a728417d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aa0ff693fdb70bdde66a728417d4b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6、2020年9月18日中央电视台财政频道到陶老乡开展直播活动，本次直播以“丰收了”为主题，专播放陶老乡螃蟹、莲藕丰收景象</w:t>
      </w:r>
    </w:p>
    <w:p>
      <w:pPr>
        <w:pStyle w:val="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023870"/>
            <wp:effectExtent l="0" t="0" r="5080" b="5080"/>
            <wp:docPr id="21" name="图片 21" descr="cc61d3b8d7f52df4248908f8b655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c61d3b8d7f52df4248908f8b6551e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880" w:firstLineChars="900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2021年</w:t>
      </w:r>
    </w:p>
    <w:p>
      <w:pPr>
        <w:pStyle w:val="2"/>
        <w:ind w:firstLine="643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</w:t>
      </w:r>
      <w:r>
        <w:rPr>
          <w:rFonts w:hint="default"/>
          <w:lang w:val="en-US" w:eastAsia="zh-CN"/>
        </w:rPr>
        <w:t>2021年1月，安徽省委省政府决定授予陶老乡“安徽省防汛救灾先进集体”的荣誉称号，体现了上级对陶老乡的厚爱，必将激励着陶老人民不断奋力前进，努力实现乡村振兴！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950335"/>
            <wp:effectExtent l="0" t="0" r="9525" b="12065"/>
            <wp:docPr id="26" name="图片 26" descr="7c2e2569c0b748e69fca574e1a1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c2e2569c0b748e69fca574e1a170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48"/>
        </w:tabs>
        <w:bidi w:val="0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2021年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8、2021年3月洪汝河治理工程包括大洪河、洪河分洪道和汝河建设项目，通过整治河道和加固堤防，以进一步提高洪汝河流域的防洪除涝能力。工程跨河南、安徽两省，主要建设内容包括：扩挖河道，退建、重筑、加固堤防，河道险工处理，堤防截渗，修筑防汛道路，新建、重建、加固、拆除建筑物等。可研估算总投资27.2亿元。</w:t>
      </w:r>
    </w:p>
    <w:p>
      <w:pPr>
        <w:ind w:firstLine="64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据小编了解，陶老乡境内主要涉及到分洪道治理、洪河治理，投资近3亿元。我乡2019年行蓄洪区双基项目17个（陶老乡新洪幼儿园、陶老乡小型室内健身中心、陶老乡多功能球类运动场、陶老乡全民健身广场、陶老乡综合文化服务中心、陶老乡残疾人之家 。</w:t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9、陶老乡中心小学2021年6月份建成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58D67"/>
          <w:spacing w:val="30"/>
          <w:sz w:val="27"/>
          <w:szCs w:val="27"/>
          <w:shd w:val="clear" w:fill="FFFFFF"/>
          <w:lang w:val="en-US" w:eastAsia="zh-CN"/>
        </w:rPr>
        <w:t xml:space="preserve"> 投入使用，</w:t>
      </w:r>
      <w:r>
        <w:rPr>
          <w:rFonts w:ascii="微软雅黑" w:hAnsi="微软雅黑" w:eastAsia="微软雅黑" w:cs="微软雅黑"/>
          <w:b w:val="0"/>
          <w:i w:val="0"/>
          <w:caps w:val="0"/>
          <w:color w:val="458D67"/>
          <w:spacing w:val="30"/>
          <w:sz w:val="27"/>
          <w:szCs w:val="27"/>
          <w:shd w:val="clear" w:fill="FFFFFF"/>
        </w:rPr>
        <w:t>新校区占地面积19980平方米，建筑面积8840.84平方米，按20个标准班级配置，建设项目包括教学楼、综合办公楼、学生食堂、报告厅、厕所、门卫、操场等基础设施，标配高档花木绿植，校园绿化面积超过30%。优越的教育教学环境将极大的提升教育水平，为陶老的未来打下坚实的基础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909060"/>
            <wp:effectExtent l="0" t="0" r="6985" b="15240"/>
            <wp:docPr id="27" name="图片 27" descr="01b94bb866980985d68ee3012f7e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b94bb866980985d68ee3012f7e54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分村</w:t>
      </w:r>
    </w:p>
    <w:p>
      <w:pPr>
        <w:pStyle w:val="2"/>
        <w:numPr>
          <w:ilvl w:val="0"/>
          <w:numId w:val="2"/>
        </w:numPr>
        <w:ind w:left="320" w:leftChars="0" w:firstLine="0" w:firstLineChars="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南天门省级美丽中心村：于2015年9月建成，包括绿化、亮化、沟塘整治、小广场建设等十大工程全部高标准完成，群众的居住条件明显改善，农闲时群众到广场健身娱乐，极大丰富了当地群众精神文化生活。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2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320" w:leftChars="0" w:firstLine="0" w:firstLineChars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腰庄省级美丽中心村：于2020年10月份建成，按照建设任务要求，十大工程项目在规定时间内高质量完成，自建成后群众的居住环境、精神面貌等方面都得到很大提升。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1" name="图片 31" descr="14360b9976ee043b52cd12473b3a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4360b9976ee043b52cd12473b3a2a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bidi w:val="0"/>
        <w:ind w:firstLine="356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2"/>
        <w:jc w:val="both"/>
        <w:rPr>
          <w:rFonts w:hint="eastAsia" w:eastAsia="仿宋_GB2312"/>
          <w:lang w:val="en-US" w:eastAsia="zh-CN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E30000"/>
          <w:spacing w:val="30"/>
          <w:sz w:val="22"/>
          <w:szCs w:val="22"/>
          <w:shd w:val="clear" w:fill="FFF6E1"/>
          <w:lang w:val="en-US" w:eastAsia="zh-CN"/>
        </w:rPr>
        <w:t xml:space="preserve">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9A31B5"/>
    <w:multiLevelType w:val="singleLevel"/>
    <w:tmpl w:val="989A31B5"/>
    <w:lvl w:ilvl="0" w:tentative="0">
      <w:start w:val="1"/>
      <w:numFmt w:val="decimal"/>
      <w:suff w:val="nothing"/>
      <w:lvlText w:val="%1、"/>
      <w:lvlJc w:val="left"/>
      <w:pPr>
        <w:ind w:left="320"/>
      </w:pPr>
    </w:lvl>
  </w:abstractNum>
  <w:abstractNum w:abstractNumId="1">
    <w:nsid w:val="CA073C7F"/>
    <w:multiLevelType w:val="singleLevel"/>
    <w:tmpl w:val="CA073C7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D6456F"/>
    <w:rsid w:val="00D1323F"/>
    <w:rsid w:val="05795FF0"/>
    <w:rsid w:val="0BA94BA0"/>
    <w:rsid w:val="17D6456F"/>
    <w:rsid w:val="1B294F10"/>
    <w:rsid w:val="1B6F53E7"/>
    <w:rsid w:val="1F0E35C5"/>
    <w:rsid w:val="33AF46E0"/>
    <w:rsid w:val="36665AF1"/>
    <w:rsid w:val="37B22C48"/>
    <w:rsid w:val="3DB9584E"/>
    <w:rsid w:val="55CC48C4"/>
    <w:rsid w:val="608F61EC"/>
    <w:rsid w:val="624C6139"/>
    <w:rsid w:val="6A1C3A96"/>
    <w:rsid w:val="736F118D"/>
    <w:rsid w:val="7EF8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4">
    <w:name w:val="Normal (Web)"/>
    <w:basedOn w:val="1"/>
    <w:next w:val="3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2021-06-25T00:53:00Z</dcterms:created>
  <dc:creator>1</dc:creator>
  <cp:lastModifiedBy>Orlando李磊</cp:lastModifiedBy>
  <dcterms:modified xsi:type="dcterms:W3CDTF">2021-07-27T11:17:04Z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  <property fmtid="{D5CDD505-2E9C-101B-9397-08002B2CF9AE}" pid="3" name="ICV">
    <vt:lpwstr>74B159F6E6B84BF2B9672602374AF07A</vt:lpwstr>
  </property>
</Properties>
</file>