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黄岭</w:t>
      </w:r>
      <w:r>
        <w:rPr>
          <w:rFonts w:hint="eastAsia"/>
          <w:b/>
          <w:bCs/>
          <w:sz w:val="44"/>
          <w:szCs w:val="44"/>
          <w:lang w:eastAsia="zh-CN"/>
        </w:rPr>
        <w:t>镇</w:t>
      </w:r>
      <w:r>
        <w:rPr>
          <w:rFonts w:hint="eastAsia"/>
          <w:b/>
          <w:bCs/>
          <w:sz w:val="44"/>
          <w:szCs w:val="44"/>
          <w:lang w:val="en-US" w:eastAsia="zh-CN"/>
        </w:rPr>
        <w:t>秦庄村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事迹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全村人口1379户，总人数5934人。秦庄村建档立卡贫困户199户，849人，截止到2020年末秦庄村贫困发生率由2014年的15%降为0。在政府相关政策帮扶下已全部脱贫。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726430" cy="4477385"/>
            <wp:effectExtent l="0" t="0" r="7620" b="18415"/>
            <wp:docPr id="2" name="图片 2" descr="2c8e41bc349604baa2ddae05a356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c8e41bc349604baa2ddae05a3561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二、基础设施建设持续完善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300" w:firstLineChars="100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2017年以来，陆续建设秦庄、赵店、小张庄3个自然村的文化广场，文化广场的建成极大丰富群众文化生活;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78780" cy="3105785"/>
            <wp:effectExtent l="0" t="0" r="7620" b="18415"/>
            <wp:docPr id="9" name="图片 9" descr="c6b1d1e9645eaa83bd93f5d8681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6b1d1e9645eaa83bd93f5d86811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2019年全村范围内清理沟塘；7个自然村已全部安装路灯；村村通道路工程全面实现，群众家家户户用上了安全的自来水；网络光纤全覆盖，网上消费成为新业态。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483225" cy="4014470"/>
            <wp:effectExtent l="0" t="0" r="3175" b="5080"/>
            <wp:docPr id="13" name="图片 13" descr="801ff185fbe8ef74d9aebabeb7b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01ff185fbe8ef74d9aebabeb7b27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三、产业发展</w:t>
      </w:r>
    </w:p>
    <w:p>
      <w:pPr>
        <w:ind w:firstLine="300" w:firstLineChars="100"/>
        <w:rPr>
          <w:rFonts w:hint="eastAsia" w:ascii="仿宋" w:hAnsi="仿宋" w:eastAsia="仿宋"/>
          <w:sz w:val="32"/>
          <w:szCs w:val="32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临泉县蕴泉农作物种植有限公司位于黄岭镇秦庄行政村，创建于2014年8月，固定资产投资1100多万元，其中政府投资360万元用于园区内道路、机井、电力等基础设施建设，共租赁土地902亩。该公司以发展现代高效农业为宗旨，种植现代农作物600多亩，从事经果林、中药材、特色养植等，通过技术创新，实现现代农业高产、优质、安全、生态，做到绿色纯天然，健康源生态。其中，阳光玫瑰葡萄50多亩，该品种耐运输、耐储存，香甜可口，亩产4000多斤，远销深圳，具有较好的经济效益。映霜红桃100多亩，种植中药材瓜蒌130多亩，销往合肥、安庆等地，香椿鸡、散养土鸡、白鹅等深受当地村民喜爱。</w:t>
      </w:r>
    </w:p>
    <w:p>
      <w:pPr>
        <w:ind w:firstLine="320" w:firstLineChars="1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带贫模式：1、</w:t>
      </w:r>
      <w:r>
        <w:rPr>
          <w:rFonts w:hint="eastAsia" w:ascii="仿宋" w:hAnsi="仿宋" w:eastAsia="仿宋"/>
          <w:sz w:val="32"/>
          <w:szCs w:val="32"/>
        </w:rPr>
        <w:t>临泉县蕴泉农作物种植有限公司解决当地群众就地就近就业，用工高峰期达100多人，带动贫困劳动力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就业32</w:t>
      </w:r>
      <w:r>
        <w:rPr>
          <w:rFonts w:hint="eastAsia" w:ascii="仿宋" w:hAnsi="仿宋" w:eastAsia="仿宋"/>
          <w:sz w:val="32"/>
          <w:szCs w:val="32"/>
        </w:rPr>
        <w:t>人，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其中长期务工5人，</w:t>
      </w:r>
      <w:r>
        <w:rPr>
          <w:rFonts w:hint="eastAsia" w:ascii="仿宋" w:hAnsi="仿宋" w:eastAsia="仿宋"/>
          <w:sz w:val="32"/>
          <w:szCs w:val="32"/>
        </w:rPr>
        <w:t>日工资60-80元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；2、</w:t>
      </w:r>
      <w:r>
        <w:rPr>
          <w:rFonts w:hint="eastAsia" w:ascii="仿宋" w:hAnsi="仿宋" w:eastAsia="仿宋"/>
          <w:sz w:val="32"/>
          <w:szCs w:val="32"/>
        </w:rPr>
        <w:t>利用产业扶贫专项资金43.5万元，带动87户贫困户每户5000元以带资入股的形式参与企业生产，每户每年分红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400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3、园区流转秦庄、八里坡两个村贫困户土地28户，114.13亩，年收入10.27万元；4、技能实践培训基地，2020年5月县人社局在黄岭镇开展技能培训60人，在产业园实践培训7天。</w:t>
      </w:r>
    </w:p>
    <w:p>
      <w:pPr>
        <w:ind w:firstLine="160" w:firstLineChars="50"/>
        <w:rPr>
          <w:rFonts w:hint="eastAsia" w:ascii="仿宋" w:hAnsi="仿宋" w:eastAsia="仿宋"/>
          <w:sz w:val="32"/>
          <w:szCs w:val="32"/>
        </w:rPr>
      </w:pPr>
    </w:p>
    <w:p>
      <w:pPr>
        <w:ind w:firstLine="160" w:firstLineChars="50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719445" cy="4011930"/>
            <wp:effectExtent l="0" t="0" r="14605" b="7620"/>
            <wp:docPr id="15" name="图片 2" descr="209417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20941752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0" w:firstLineChars="50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608320" cy="4199255"/>
            <wp:effectExtent l="0" t="0" r="11430" b="10795"/>
            <wp:docPr id="16" name="图片 3" descr="140949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14094931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0" w:firstLineChars="50"/>
        <w:rPr>
          <w:rFonts w:hint="eastAsia" w:ascii="仿宋" w:hAnsi="仿宋" w:eastAsia="仿宋"/>
          <w:sz w:val="32"/>
          <w:szCs w:val="32"/>
        </w:rPr>
      </w:pPr>
    </w:p>
    <w:p>
      <w:pPr>
        <w:ind w:firstLine="160" w:firstLineChars="5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阳光玫瑰葡萄品种从日本引进，该品种每年中秋节前后上市，具有玫瑰口感，甜味浓，耐运输、耐储存，每斤市场价格为15元左右，亩产4000多斤，远销深圳等一线城市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今年销售额达150万元。</w:t>
      </w:r>
    </w:p>
    <w:p>
      <w:pPr>
        <w:ind w:firstLine="160" w:firstLineChars="50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616575" cy="5637530"/>
            <wp:effectExtent l="0" t="0" r="3175" b="1270"/>
            <wp:docPr id="17" name="图片 4" descr="100384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1003841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56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0" w:firstLineChars="50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781040" cy="7036435"/>
            <wp:effectExtent l="0" t="0" r="10160" b="12065"/>
            <wp:docPr id="18" name="图片 5" descr="104892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10489273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0" w:firstLineChars="5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香椿鸡因饲料中含有香椿叶原料而得名，该鸡为散养，主要喂养玉米、豆粕、草叶等纯天然生物，该鸡不易生病，一年养三茬，</w:t>
      </w:r>
      <w:r>
        <w:rPr>
          <w:rFonts w:hint="eastAsia" w:ascii="仿宋" w:hAnsi="仿宋" w:eastAsia="仿宋"/>
          <w:sz w:val="32"/>
          <w:szCs w:val="32"/>
          <w:lang w:eastAsia="zh-CN"/>
        </w:rPr>
        <w:t>年出栏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6000多只，</w:t>
      </w:r>
      <w:r>
        <w:rPr>
          <w:rFonts w:hint="eastAsia" w:ascii="仿宋" w:hAnsi="仿宋" w:eastAsia="仿宋"/>
          <w:sz w:val="32"/>
          <w:szCs w:val="32"/>
        </w:rPr>
        <w:t>每只鸡4斤多中，市场价格每只100元左右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今年已销售3000多只，销售额40万元，利润15万元。</w:t>
      </w:r>
    </w:p>
    <w:p>
      <w:pPr>
        <w:ind w:firstLine="160" w:firstLineChars="50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609590" cy="4217670"/>
            <wp:effectExtent l="0" t="0" r="10160" b="11430"/>
            <wp:docPr id="19" name="图片 6" descr="1054949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10549494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0" w:firstLineChars="50"/>
        <w:rPr>
          <w:rFonts w:hint="eastAsia" w:ascii="仿宋" w:hAnsi="仿宋" w:eastAsia="仿宋" w:cs="Arial"/>
          <w:color w:val="333333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sz w:val="32"/>
          <w:szCs w:val="32"/>
        </w:rPr>
        <w:t>园区内种植瓜蒌130多亩，瓜蒌为</w:t>
      </w:r>
      <w:r>
        <w:rPr>
          <w:rFonts w:ascii="仿宋" w:hAnsi="仿宋" w:eastAsia="仿宋" w:cs="Arial"/>
          <w:color w:val="333333"/>
          <w:sz w:val="32"/>
          <w:szCs w:val="32"/>
          <w:shd w:val="clear" w:color="auto" w:fill="FFFFFF"/>
        </w:rPr>
        <w:t>葫芦科植物</w:t>
      </w:r>
      <w:r>
        <w:rPr>
          <w:rFonts w:hint="eastAsia" w:ascii="仿宋" w:hAnsi="仿宋" w:eastAsia="仿宋" w:cs="Arial"/>
          <w:color w:val="333333"/>
          <w:sz w:val="32"/>
          <w:szCs w:val="32"/>
          <w:shd w:val="clear" w:color="auto" w:fill="FFFFFF"/>
        </w:rPr>
        <w:t>，具有清热涤痰，宽胸散结，润肠等功效，</w:t>
      </w:r>
      <w:r>
        <w:rPr>
          <w:rFonts w:hint="eastAsia" w:ascii="仿宋" w:hAnsi="仿宋" w:eastAsia="仿宋"/>
          <w:sz w:val="32"/>
          <w:szCs w:val="32"/>
        </w:rPr>
        <w:t>销往合肥、安庆等地，</w:t>
      </w:r>
      <w:r>
        <w:rPr>
          <w:rFonts w:hint="eastAsia" w:ascii="仿宋" w:hAnsi="仿宋" w:eastAsia="仿宋" w:cs="Arial"/>
          <w:color w:val="333333"/>
          <w:sz w:val="32"/>
          <w:szCs w:val="32"/>
          <w:shd w:val="clear" w:color="auto" w:fill="FFFFFF"/>
        </w:rPr>
        <w:t>每亩纯利润4000元左右。</w:t>
      </w:r>
    </w:p>
    <w:p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四</w:t>
      </w:r>
      <w:r>
        <w:rPr>
          <w:rFonts w:hint="eastAsia"/>
          <w:b/>
          <w:bCs/>
          <w:sz w:val="30"/>
          <w:szCs w:val="30"/>
        </w:rPr>
        <w:t>．民生建设取得新突破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val="en-US" w:eastAsia="zh-CN"/>
        </w:rPr>
        <w:t>秦庄</w:t>
      </w:r>
      <w:r>
        <w:rPr>
          <w:rFonts w:hint="eastAsia"/>
          <w:sz w:val="30"/>
          <w:szCs w:val="30"/>
        </w:rPr>
        <w:t>村新农村合作医疗保险完成全覆盖，让</w:t>
      </w:r>
      <w:r>
        <w:rPr>
          <w:rFonts w:hint="eastAsia"/>
          <w:sz w:val="30"/>
          <w:szCs w:val="30"/>
          <w:lang w:val="en-US" w:eastAsia="zh-CN"/>
        </w:rPr>
        <w:t>秦庄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；秦庄提倡银龄安康保险，参保人员增加，若群众出现意外伤害减少家庭开支</w:t>
      </w:r>
      <w:r>
        <w:rPr>
          <w:rFonts w:hint="eastAsia"/>
          <w:sz w:val="30"/>
          <w:szCs w:val="30"/>
        </w:rPr>
        <w:t>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2017年以来秦庄村共完成户厕改造165户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建设天网工程，时时对全村进行监控，保障了人民群众财产安全。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eastAsia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576" w:bottom="1440" w:left="168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72B5C"/>
    <w:rsid w:val="03D71308"/>
    <w:rsid w:val="08D95DBE"/>
    <w:rsid w:val="096B196B"/>
    <w:rsid w:val="0C644C91"/>
    <w:rsid w:val="0D601690"/>
    <w:rsid w:val="0EBB5CDE"/>
    <w:rsid w:val="19076316"/>
    <w:rsid w:val="19137655"/>
    <w:rsid w:val="1AEC009D"/>
    <w:rsid w:val="1E7144D8"/>
    <w:rsid w:val="224F78A3"/>
    <w:rsid w:val="2A130A8D"/>
    <w:rsid w:val="32DE61CE"/>
    <w:rsid w:val="375300E2"/>
    <w:rsid w:val="3CB2750E"/>
    <w:rsid w:val="54FF124B"/>
    <w:rsid w:val="581F3798"/>
    <w:rsid w:val="5A8C3428"/>
    <w:rsid w:val="5F0114C6"/>
    <w:rsid w:val="5FA44CFC"/>
    <w:rsid w:val="6BA34A75"/>
    <w:rsid w:val="6E7D5533"/>
    <w:rsid w:val="6EF85680"/>
    <w:rsid w:val="6F34621E"/>
    <w:rsid w:val="76EF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next w:val="5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Body Text First Indent 2"/>
    <w:basedOn w:val="4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2021-06-23T23:51:00Z</dcterms:created>
  <dc:creator>Administrator</dc:creator>
  <cp:lastModifiedBy>Administrator</cp:lastModifiedBy>
  <cp:lastPrinted>2021-07-23T08:17:00Z</cp:lastPrinted>
  <dcterms:modified xsi:type="dcterms:W3CDTF">2021-07-27T09:05:32Z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61A988CA54824C36A22114FF33E86C2D</vt:lpwstr>
  </property>
</Properties>
</file>