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黄岭</w:t>
      </w:r>
      <w:r>
        <w:rPr>
          <w:rFonts w:hint="eastAsia"/>
          <w:b/>
          <w:bCs/>
          <w:sz w:val="44"/>
          <w:szCs w:val="44"/>
          <w:lang w:eastAsia="zh-CN"/>
        </w:rPr>
        <w:t>镇彭寨</w:t>
      </w:r>
      <w:r>
        <w:rPr>
          <w:rFonts w:hint="eastAsia"/>
          <w:b/>
          <w:bCs/>
          <w:sz w:val="44"/>
          <w:szCs w:val="44"/>
          <w:lang w:val="en-US" w:eastAsia="zh-CN"/>
        </w:rPr>
        <w:t>村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2"/>
        <w:ind w:firstLine="600" w:firstLineChars="200"/>
        <w:jc w:val="both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全村人口1374户，总人数5740人。彭寨村建档立卡贫困户201户，806人，截止到2020年末彭寨村在政府相关政策帮扶下已全部脱贫。对标全国和省市县标准同步进入小康社会。</w:t>
      </w: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486400" cy="4114800"/>
            <wp:effectExtent l="0" t="0" r="0" b="0"/>
            <wp:docPr id="2" name="图片 2" descr="f98f8260141bbb2add0193c16d44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8f8260141bbb2add0193c16d444f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二、基础设施建设持续完善</w:t>
      </w:r>
    </w:p>
    <w:p>
      <w:pPr>
        <w:snapToGrid w:val="0"/>
        <w:spacing w:line="64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2017年7月，黄岭镇政府向临泉县扶贫开发领导小组申请建设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彭寨村</w:t>
      </w:r>
      <w:r>
        <w:rPr>
          <w:rFonts w:hint="eastAsia" w:ascii="仿宋_GB2312" w:hAnsi="仿宋" w:eastAsia="仿宋_GB2312" w:cs="仿宋"/>
          <w:sz w:val="32"/>
          <w:szCs w:val="32"/>
        </w:rPr>
        <w:t>文化体育广场项目。文化体育广场位于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彭寨村后谷</w:t>
      </w:r>
      <w:r>
        <w:rPr>
          <w:rFonts w:hint="eastAsia" w:ascii="仿宋_GB2312" w:hAnsi="仿宋" w:eastAsia="仿宋_GB2312" w:cs="仿宋"/>
          <w:sz w:val="32"/>
          <w:szCs w:val="32"/>
        </w:rPr>
        <w:t>自然村，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田韩</w:t>
      </w:r>
      <w:r>
        <w:rPr>
          <w:rFonts w:hint="eastAsia" w:ascii="仿宋_GB2312" w:hAnsi="仿宋" w:eastAsia="仿宋_GB2312" w:cs="仿宋"/>
          <w:sz w:val="32"/>
          <w:szCs w:val="32"/>
        </w:rPr>
        <w:t>路东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南</w:t>
      </w:r>
      <w:r>
        <w:rPr>
          <w:rFonts w:hint="eastAsia" w:ascii="仿宋_GB2312" w:hAnsi="仿宋" w:eastAsia="仿宋_GB2312" w:cs="仿宋"/>
          <w:sz w:val="32"/>
          <w:szCs w:val="32"/>
        </w:rPr>
        <w:t>侧150米，东西长36米，南北长24米。经统一招投标，2017年8月建设完工，实际建筑面积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约</w:t>
      </w:r>
      <w:r>
        <w:rPr>
          <w:rFonts w:hint="eastAsia" w:ascii="仿宋_GB2312" w:hAnsi="仿宋" w:eastAsia="仿宋_GB2312" w:cs="仿宋"/>
          <w:sz w:val="32"/>
          <w:szCs w:val="32"/>
        </w:rPr>
        <w:t>700平米，投入资金10万元。广场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西</w:t>
      </w:r>
      <w:r>
        <w:rPr>
          <w:rFonts w:hint="eastAsia" w:ascii="仿宋_GB2312" w:hAnsi="仿宋" w:eastAsia="仿宋_GB2312" w:cs="仿宋"/>
          <w:sz w:val="32"/>
          <w:szCs w:val="32"/>
        </w:rPr>
        <w:t>侧设立了临泉县文体局捐赠的体育健身器材11件。文化广场为文化下乡、群众健身、集体活动提供了场所。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drawing>
          <wp:inline distT="0" distB="0" distL="114300" distR="114300">
            <wp:extent cx="5353685" cy="3643630"/>
            <wp:effectExtent l="0" t="0" r="18415" b="13970"/>
            <wp:docPr id="3" name="图片 1" descr="606a701637ed37a3d362f0271536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606a701637ed37a3d362f02715368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2019年全村范围内清理沟塘；7个自然村已全部安装路灯；村村通道路工程全面实现，群众家家户户用上了安全的自来水；网络光纤全覆盖，网上消费成为新业态。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483225" cy="7310755"/>
            <wp:effectExtent l="0" t="0" r="3175" b="4445"/>
            <wp:docPr id="4" name="图片 4" descr="7b180d46ee4dd83af266a5377d9d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b180d46ee4dd83af266a5377d9de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486400" cy="4114800"/>
            <wp:effectExtent l="0" t="0" r="0" b="0"/>
            <wp:docPr id="5" name="图片 5" descr="ef427dff82478c535e41a8a98fb70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f427dff82478c535e41a8a98fb70a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三、产业发展</w:t>
      </w:r>
    </w:p>
    <w:p>
      <w:pPr>
        <w:ind w:firstLine="150" w:firstLineChars="5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彭寨村特色水果产业园位于流鞍河彭寨段河东侧，是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751土地流转项目，由村内多家种植大户合作承包，规模达到1245亩，主要种植桃树、李子树等水果类经济作物，林下套种西瓜、土豆、南瓜等经济作物，林中进行土鸡养殖，目前林下各类经济作物已初见效益，目前产生效益约10余万元，主要产业在2020年可挂果，预计产生效益约100余万元，目前可带动农户60户左右，进行务工，每天工资60元左右，预计贫困户年增收6000元左右，流转村内贫困户土地，每亩土地流转金1000元，增加了贫困户收入。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435600" cy="3476625"/>
            <wp:effectExtent l="0" t="0" r="12700" b="9525"/>
            <wp:docPr id="7" name="图片 7" descr="ff80ca9ea3c46744f662f6893273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f80ca9ea3c46744f662f68932731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483225" cy="5187315"/>
            <wp:effectExtent l="0" t="0" r="3175" b="13335"/>
            <wp:docPr id="8" name="图片 8" descr="5d635df008e3b2cad007dd2ad34c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d635df008e3b2cad007dd2ad34c4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" w:firstLineChars="50"/>
        <w:rPr>
          <w:rFonts w:hint="eastAsia" w:ascii="仿宋" w:hAnsi="仿宋" w:eastAsia="仿宋"/>
          <w:sz w:val="32"/>
          <w:szCs w:val="32"/>
        </w:rPr>
      </w:pPr>
    </w:p>
    <w:p>
      <w:pPr>
        <w:ind w:firstLine="160" w:firstLineChars="50"/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四</w:t>
      </w:r>
      <w:r>
        <w:rPr>
          <w:rFonts w:hint="eastAsia"/>
          <w:b/>
          <w:bCs/>
          <w:sz w:val="30"/>
          <w:szCs w:val="30"/>
        </w:rPr>
        <w:t>．民生建设取得新突破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  <w:lang w:eastAsia="zh-CN"/>
        </w:rPr>
        <w:t>彭寨</w:t>
      </w:r>
      <w:r>
        <w:rPr>
          <w:rFonts w:hint="eastAsia"/>
          <w:sz w:val="30"/>
          <w:szCs w:val="30"/>
        </w:rPr>
        <w:t>村新农村合作医疗保险完成全覆盖，让</w:t>
      </w:r>
      <w:r>
        <w:rPr>
          <w:rFonts w:hint="eastAsia"/>
          <w:sz w:val="30"/>
          <w:szCs w:val="30"/>
          <w:lang w:eastAsia="zh-CN"/>
        </w:rPr>
        <w:t>彭寨</w:t>
      </w:r>
      <w:r>
        <w:rPr>
          <w:rFonts w:hint="eastAsia"/>
          <w:sz w:val="30"/>
          <w:szCs w:val="30"/>
        </w:rPr>
        <w:t>村的人民群众做到看病有保障</w:t>
      </w:r>
      <w:r>
        <w:rPr>
          <w:rFonts w:hint="eastAsia"/>
          <w:sz w:val="30"/>
          <w:szCs w:val="30"/>
          <w:lang w:val="en-US" w:eastAsia="zh-CN"/>
        </w:rPr>
        <w:t>；彭寨村提倡银龄安康保险，参保人员增加，若群众出现意外伤害减少家庭开支</w:t>
      </w:r>
      <w:r>
        <w:rPr>
          <w:rFonts w:hint="eastAsia"/>
          <w:sz w:val="30"/>
          <w:szCs w:val="30"/>
        </w:rPr>
        <w:t>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2017年以来彭寨村共完成户厕改造107户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建设天网工程，时时对全村进行监控，保障了人民群众财产安全。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86400" cy="4239260"/>
            <wp:effectExtent l="0" t="0" r="0" b="8890"/>
            <wp:docPr id="15" name="图片 15" descr="fabcc583b1ed727efe2d3cbb9de0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abcc583b1ed727efe2d3cbb9de0d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576" w:bottom="1440" w:left="168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72B5C"/>
    <w:rsid w:val="02516AAF"/>
    <w:rsid w:val="03D71308"/>
    <w:rsid w:val="08D95DBE"/>
    <w:rsid w:val="096B196B"/>
    <w:rsid w:val="09B43C61"/>
    <w:rsid w:val="0C644C91"/>
    <w:rsid w:val="0D601690"/>
    <w:rsid w:val="0EBB5CDE"/>
    <w:rsid w:val="19076316"/>
    <w:rsid w:val="19137655"/>
    <w:rsid w:val="1AEC009D"/>
    <w:rsid w:val="1E7144D8"/>
    <w:rsid w:val="224F78A3"/>
    <w:rsid w:val="2A130A8D"/>
    <w:rsid w:val="32DE61CE"/>
    <w:rsid w:val="352945AF"/>
    <w:rsid w:val="375300E2"/>
    <w:rsid w:val="3CB2750E"/>
    <w:rsid w:val="3E6E2EA7"/>
    <w:rsid w:val="45026BF5"/>
    <w:rsid w:val="54FF124B"/>
    <w:rsid w:val="56A16095"/>
    <w:rsid w:val="581F3798"/>
    <w:rsid w:val="5A8C3428"/>
    <w:rsid w:val="5F0114C6"/>
    <w:rsid w:val="5FA44CFC"/>
    <w:rsid w:val="67F835F5"/>
    <w:rsid w:val="69B34F16"/>
    <w:rsid w:val="6BA34A75"/>
    <w:rsid w:val="6E7D5533"/>
    <w:rsid w:val="6EF85680"/>
    <w:rsid w:val="6F34621E"/>
    <w:rsid w:val="6F755A36"/>
    <w:rsid w:val="754E2710"/>
    <w:rsid w:val="756A62F0"/>
    <w:rsid w:val="76EF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next w:val="5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Body Text First Indent 2"/>
    <w:basedOn w:val="4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Office_11.1.0.10695_F1E327BC-269C-435d-A152-05C5408002CA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2021-06-23T23:51:00Z</dcterms:created>
  <dc:creator>Administrator</dc:creator>
  <cp:lastModifiedBy>Poison、biting</cp:lastModifiedBy>
  <cp:lastPrinted>2021-07-23T08:17:00Z</cp:lastPrinted>
  <dcterms:modified xsi:type="dcterms:W3CDTF">2021-07-29T03:12:43Z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2052-11.1.0.10695</vt:lpwstr>
  </property>
  <property fmtid="{D5CDD505-2E9C-101B-9397-08002B2CF9AE}" pid="3" name="ICV">
    <vt:lpwstr>581C273530C446369DAAD970F3CB9CFC</vt:lpwstr>
  </property>
</Properties>
</file>