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jc w:val="center"/>
        <w:textAlignment w:val="auto"/>
        <w:rPr>
          <w:rFonts w:hint="default"/>
          <w:b/>
          <w:bCs/>
          <w:lang w:val="en-US"/>
        </w:rPr>
      </w:pPr>
      <w:bookmarkStart w:id="0" w:name="_GoBack"/>
      <w:bookmarkEnd w:id="0"/>
      <w:r>
        <w:rPr>
          <w:rFonts w:hint="eastAsia"/>
          <w:b/>
          <w:bCs/>
          <w:sz w:val="44"/>
          <w:szCs w:val="44"/>
          <w:lang w:val="en-US" w:eastAsia="zh-CN"/>
        </w:rPr>
        <w:t>陈集镇水寨村</w:t>
      </w:r>
      <w:r>
        <w:rPr>
          <w:rFonts w:hint="eastAsia"/>
          <w:b/>
          <w:bCs/>
          <w:sz w:val="44"/>
          <w:szCs w:val="44"/>
        </w:rPr>
        <w:t>全面建设小康社会大</w:t>
      </w:r>
      <w:r>
        <w:rPr>
          <w:rFonts w:hint="eastAsia"/>
          <w:b/>
          <w:bCs/>
          <w:sz w:val="44"/>
          <w:szCs w:val="44"/>
          <w:lang w:val="en-US" w:eastAsia="zh-CN"/>
        </w:rPr>
        <w:t>事记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/>
          <w:b/>
          <w:bCs/>
        </w:rPr>
      </w:pPr>
      <w:r>
        <w:rPr>
          <w:rFonts w:hint="eastAsia"/>
          <w:b/>
          <w:bCs/>
          <w:lang w:eastAsia="zh-CN"/>
        </w:rPr>
        <w:t>脱贫攻坚取得新成效</w:t>
      </w:r>
    </w:p>
    <w:p>
      <w:pPr>
        <w:pStyle w:val="8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20" w:line="600" w:lineRule="exact"/>
        <w:ind w:firstLine="600" w:firstLineChars="2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水寨村位于陈集镇东大门，新建105县道，张陈路分别从村中穿插而过，交通便利，全村总户数1032户，总人数5117人。建档立卡贫困户98户460人，截止到2020年末水寨村贫困发生率由2014年的9.3%降为0。在政府相关政策帮扶下已全部脱贫。对标省市县标准同步进入小康社会。</w:t>
      </w:r>
    </w:p>
    <w:p>
      <w:pPr>
        <w:pStyle w:val="2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drawing>
          <wp:inline distT="0" distB="0" distL="114300" distR="114300">
            <wp:extent cx="5486400" cy="4114800"/>
            <wp:effectExtent l="0" t="0" r="0" b="0"/>
            <wp:docPr id="14" name="图片 14" descr="956b1d7dfccd6eb132877366fc5a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56b1d7dfccd6eb132877366fc5a93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二、基础设施建设持续完善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300" w:firstLineChars="100"/>
        <w:jc w:val="left"/>
        <w:textAlignment w:val="auto"/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2018年以来，陆续建设苏庄，陶营2个自然村的文化广场，文化广场的建成极大丰富群众文化生活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486400" cy="4114800"/>
            <wp:effectExtent l="0" t="0" r="0" b="0"/>
            <wp:docPr id="13" name="图片 13" descr="b446447c6d90d92db0f13ecae5568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b446447c6d90d92db0f13ecae55683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2020年水寨村建设节水灌溉农田项目，打大口井95眼，电式灌溉井24座，修建桥梁12座，2021年建成高标准农田项目，</w:t>
      </w:r>
      <w:r>
        <w:rPr>
          <w:rFonts w:hint="eastAsia" w:ascii="仿宋" w:hAnsi="仿宋" w:eastAsia="仿宋" w:cs="仿宋"/>
          <w:sz w:val="30"/>
          <w:szCs w:val="30"/>
          <w:lang w:val="en-US" w:eastAsia="zh-CN"/>
        </w:rPr>
        <w:t>给周边群众带来了就业机会，实现群众家门口就业；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2019年全村范围内大小沟塘全部清淤；14个自然村基本安装路灯；村村通道路工程全面实现，群众家家户户用上了安全的自来水；电信，移动，联通网络光纤全覆盖，网上购物消费成为新主流。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drawing>
          <wp:inline distT="0" distB="0" distL="114300" distR="114300">
            <wp:extent cx="5486400" cy="4114800"/>
            <wp:effectExtent l="0" t="0" r="0" b="0"/>
            <wp:docPr id="9" name="图片 9" descr="6a0e4ee45193413e54376ddac02f1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a0e4ee45193413e54376ddac02f1ac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leftChars="0"/>
        <w:textAlignment w:val="auto"/>
        <w:rPr>
          <w:rFonts w:hint="default" w:ascii="仿宋" w:hAnsi="仿宋" w:eastAsia="仿宋" w:cs="仿宋"/>
          <w:b/>
          <w:bCs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三、产业发展欣欣向荣</w:t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/>
          <w:b w:val="0"/>
          <w:bCs w:val="0"/>
          <w:sz w:val="30"/>
          <w:szCs w:val="30"/>
          <w:lang w:val="en-US" w:eastAsia="zh-CN"/>
        </w:rPr>
        <w:t xml:space="preserve"> 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 xml:space="preserve">    2019年以来，临泉县京徽苗圃基地，临泉县陶景显家庭农场分别在前陶庄自然村流转土地200多亩，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eastAsia="zh-CN"/>
        </w:rPr>
        <w:t>带动就业</w:t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10余人，年利润20万元。在新庄村流转土地30多亩，建立污水处理厂，用于污水处理。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483225" cy="3361690"/>
            <wp:effectExtent l="0" t="0" r="3175" b="10160"/>
            <wp:docPr id="4" name="图片 4" descr="ebb92bdb7a86f5b36366f0824814b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bb92bdb7a86f5b36366f0824814b9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3225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ind w:leftChars="0"/>
        <w:jc w:val="both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drawing>
          <wp:inline distT="0" distB="0" distL="114300" distR="114300">
            <wp:extent cx="5486400" cy="3949065"/>
            <wp:effectExtent l="0" t="0" r="0" b="13335"/>
            <wp:docPr id="2" name="图片 2" descr="7a3ddb54b0e346542f46c805cb12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7a3ddb54b0e346542f46c805cb122b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2" w:firstLineChars="200"/>
        <w:textAlignment w:val="auto"/>
        <w:rPr>
          <w:rFonts w:hint="eastAsia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四、美丽乡村建设取得新突破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6" w:lineRule="exact"/>
        <w:ind w:firstLine="600" w:firstLineChars="200"/>
        <w:textAlignment w:val="auto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2021年水寨村打造美丽乡村文化墙，力争加快村域升级美丽乡村建设步伐，力争三到五年全村14个自然村全部实现镇级美丽乡村目标。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486400" cy="4114800"/>
            <wp:effectExtent l="0" t="0" r="0" b="0"/>
            <wp:docPr id="12" name="图片 12" descr="703512666e43f24a76d1c455657c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03512666e43f24a76d1c455657c6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02" w:firstLineChars="200"/>
        <w:rPr>
          <w:rFonts w:hint="eastAsia"/>
          <w:b/>
          <w:bCs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五．民生建设取得新突破</w:t>
      </w:r>
    </w:p>
    <w:p>
      <w:pPr>
        <w:rPr>
          <w:rFonts w:hint="eastAsia"/>
          <w:lang w:val="en-US" w:eastAsia="zh-CN"/>
        </w:rPr>
      </w:pPr>
      <w:r>
        <w:rPr>
          <w:rFonts w:hint="eastAsia"/>
          <w:sz w:val="30"/>
          <w:szCs w:val="30"/>
        </w:rPr>
        <w:t>  </w:t>
      </w:r>
      <w:r>
        <w:rPr>
          <w:rFonts w:hint="eastAsia"/>
          <w:sz w:val="30"/>
          <w:szCs w:val="30"/>
          <w:lang w:val="en-US" w:eastAsia="zh-CN"/>
        </w:rPr>
        <w:t>水寨</w:t>
      </w:r>
      <w:r>
        <w:rPr>
          <w:rFonts w:hint="eastAsia"/>
          <w:sz w:val="30"/>
          <w:szCs w:val="30"/>
        </w:rPr>
        <w:t>村新农村合作医疗保险完成全覆盖，让</w:t>
      </w:r>
      <w:r>
        <w:rPr>
          <w:rFonts w:hint="eastAsia"/>
          <w:sz w:val="30"/>
          <w:szCs w:val="30"/>
          <w:lang w:val="en-US" w:eastAsia="zh-CN"/>
        </w:rPr>
        <w:t>水寨</w:t>
      </w:r>
      <w:r>
        <w:rPr>
          <w:rFonts w:hint="eastAsia"/>
          <w:sz w:val="30"/>
          <w:szCs w:val="30"/>
        </w:rPr>
        <w:t>村的人民群众做到看病有保障</w:t>
      </w:r>
      <w:r>
        <w:rPr>
          <w:rFonts w:hint="eastAsia"/>
          <w:sz w:val="30"/>
          <w:szCs w:val="30"/>
          <w:lang w:val="en-US" w:eastAsia="zh-CN"/>
        </w:rPr>
        <w:t>；水寨村提倡银龄安康保险，参保人员增加，若群众出现意外伤害减少家庭开支</w:t>
      </w:r>
      <w:r>
        <w:rPr>
          <w:rFonts w:hint="eastAsia"/>
          <w:sz w:val="30"/>
          <w:szCs w:val="30"/>
        </w:rPr>
        <w:t>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2017年以来水寨村村共完成户厕改造29户</w:t>
      </w:r>
      <w:r>
        <w:rPr>
          <w:rFonts w:hint="eastAsia"/>
          <w:sz w:val="30"/>
          <w:szCs w:val="30"/>
        </w:rPr>
        <w:t>，带动了群众更新卫生观念，让农民的生活环境发生了巨大变化。</w:t>
      </w:r>
      <w:r>
        <w:rPr>
          <w:rFonts w:hint="eastAsia" w:ascii="仿宋" w:hAnsi="仿宋" w:eastAsia="仿宋" w:cs="仿宋"/>
          <w:b w:val="0"/>
          <w:bCs w:val="0"/>
          <w:kern w:val="2"/>
          <w:sz w:val="30"/>
          <w:szCs w:val="30"/>
          <w:lang w:val="en-US" w:eastAsia="zh-CN" w:bidi="ar-SA"/>
        </w:rPr>
        <w:t>建设天网工程，时时对全村进行监控，保障了人民群众财产安全。</w:t>
      </w:r>
    </w:p>
    <w:sectPr>
      <w:footerReference r:id="rId3" w:type="default"/>
      <w:pgSz w:w="11906" w:h="16838"/>
      <w:pgMar w:top="1440" w:right="1576" w:bottom="1440" w:left="1689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34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OSi/s/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52B29B9"/>
    <w:multiLevelType w:val="singleLevel"/>
    <w:tmpl w:val="252B29B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72B5C"/>
    <w:rsid w:val="03D71308"/>
    <w:rsid w:val="08D95DBE"/>
    <w:rsid w:val="096B196B"/>
    <w:rsid w:val="0D601690"/>
    <w:rsid w:val="0EBB5CDE"/>
    <w:rsid w:val="19076316"/>
    <w:rsid w:val="19137655"/>
    <w:rsid w:val="1AEC009D"/>
    <w:rsid w:val="1E7144D8"/>
    <w:rsid w:val="224F78A3"/>
    <w:rsid w:val="25565554"/>
    <w:rsid w:val="29590784"/>
    <w:rsid w:val="2A130A8D"/>
    <w:rsid w:val="2AC963DF"/>
    <w:rsid w:val="32DE61CE"/>
    <w:rsid w:val="375300E2"/>
    <w:rsid w:val="3CB2750E"/>
    <w:rsid w:val="518E05A8"/>
    <w:rsid w:val="54FF124B"/>
    <w:rsid w:val="55144874"/>
    <w:rsid w:val="581F3798"/>
    <w:rsid w:val="5A8C3428"/>
    <w:rsid w:val="5F0114C6"/>
    <w:rsid w:val="5FA44CFC"/>
    <w:rsid w:val="6BA34A75"/>
    <w:rsid w:val="6E7D5533"/>
    <w:rsid w:val="6EF85680"/>
    <w:rsid w:val="6F34621E"/>
    <w:rsid w:val="76EF6EC6"/>
    <w:rsid w:val="779F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仿宋_GB2312" w:hAnsi="华文中宋" w:eastAsia="仿宋_GB2312" w:cs="Times New Roman"/>
      <w:kern w:val="2"/>
      <w:sz w:val="32"/>
      <w:szCs w:val="32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qFormat/>
    <w:uiPriority w:val="0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itle"/>
    <w:basedOn w:val="1"/>
    <w:next w:val="1"/>
    <w:qFormat/>
    <w:uiPriority w:val="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4">
    <w:name w:val="Body Text Indent"/>
    <w:basedOn w:val="1"/>
    <w:qFormat/>
    <w:uiPriority w:val="0"/>
    <w:pPr>
      <w:spacing w:after="120"/>
      <w:ind w:left="420" w:leftChars="200"/>
    </w:pPr>
  </w:style>
  <w:style w:type="paragraph" w:styleId="5">
    <w:name w:val="footer"/>
    <w:basedOn w:val="1"/>
    <w:next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/>
      <w:sz w:val="18"/>
      <w:szCs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next w:val="5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8">
    <w:name w:val="Body Text First Indent 2"/>
    <w:basedOn w:val="4"/>
    <w:unhideWhenUsed/>
    <w:qFormat/>
    <w:uiPriority w:val="0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12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2021-06-23T23:51:00Z</dcterms:created>
  <dc:creator>Administrator</dc:creator>
  <cp:lastModifiedBy>风居住的街道</cp:lastModifiedBy>
  <cp:lastPrinted>2021-07-23T08:17:00Z</cp:lastPrinted>
  <dcterms:modified xsi:type="dcterms:W3CDTF">2021-07-30T01:24:00Z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D4004742C8244D4AAFAF98B89FAD12C7</vt:lpwstr>
  </property>
</Properties>
</file>