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482" w:firstLineChars="1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新安社区小康进程大事记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2019年5月，新安社区实现全面道路硬化，12个自然村共修建31条巷道，全长2885米。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265430</wp:posOffset>
            </wp:positionV>
            <wp:extent cx="2718435" cy="2407920"/>
            <wp:effectExtent l="0" t="0" r="5715" b="11430"/>
            <wp:wrapSquare wrapText="bothSides"/>
            <wp:docPr id="6" name="图片 6" descr="于伟至韩东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于伟至韩东启2"/>
                    <pic:cNvPicPr>
                      <a:picLocks noChangeAspect="1"/>
                    </pic:cNvPicPr>
                  </pic:nvPicPr>
                  <pic:blipFill>
                    <a:blip r:embed="rId4"/>
                    <a:srcRect t="24040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135255</wp:posOffset>
            </wp:positionV>
            <wp:extent cx="2595880" cy="2113915"/>
            <wp:effectExtent l="0" t="0" r="13970" b="635"/>
            <wp:wrapTight wrapText="bothSides">
              <wp:wrapPolygon>
                <wp:start x="0" y="0"/>
                <wp:lineTo x="0" y="21412"/>
                <wp:lineTo x="21399" y="21412"/>
                <wp:lineTo x="21399" y="0"/>
                <wp:lineTo x="0" y="0"/>
              </wp:wrapPolygon>
            </wp:wrapTight>
            <wp:docPr id="61" name="图片 61" descr="b7027dd3d8a3bd23c03b633dc9c9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b7027dd3d8a3bd23c03b633dc9c93f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cstheme="minorEastAsia"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40"/>
          <w:szCs w:val="40"/>
          <w:lang w:val="en-US" w:eastAsia="zh-CN"/>
        </w:rPr>
        <w:t>2018年8月，村级文化广场投入使用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27940</wp:posOffset>
            </wp:positionV>
            <wp:extent cx="5761990" cy="2732405"/>
            <wp:effectExtent l="0" t="0" r="10160" b="10795"/>
            <wp:wrapTopAndBottom/>
            <wp:docPr id="11" name="图片 11" descr="e011a7b4e0e4fce317226f2f00f80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011a7b4e0e4fce317226f2f00f80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2019年5月，成立舞蹈队，极大丰富了村民的休闲娱乐活动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-3677920</wp:posOffset>
            </wp:positionV>
            <wp:extent cx="5266690" cy="3950335"/>
            <wp:effectExtent l="0" t="0" r="10160" b="12065"/>
            <wp:wrapNone/>
            <wp:docPr id="1" name="图片 1" descr="9322df0c3d3eca4ce566b17c6046e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22df0c3d3eca4ce566b17c6046eb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t>2019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年12月，我村93贫困户全部脱贫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246380</wp:posOffset>
            </wp:positionV>
            <wp:extent cx="3136265" cy="3575685"/>
            <wp:effectExtent l="0" t="0" r="6985" b="5715"/>
            <wp:wrapNone/>
            <wp:docPr id="15" name="图片 15" descr="1eb2fb81805529bbfd3853f82b2ef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eb2fb81805529bbfd3853f82b2ef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2"/>
        <w:bidi w:val="0"/>
        <w:jc w:val="both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小康进程大事记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2014年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新安社区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辖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个自然村，耕地面积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996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1062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4080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位于临泉县东部，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交通便利。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G345穿境而过，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与郑阜高铁临泉站毗邻，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距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滁新高速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8分钟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，阜阳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机场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30分钟车程。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社区历史悠久，文化底蕴深厚。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2012年12月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费子街遗址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被安徽省确定为重点文物保护单位。新安村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风景秀丽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原生态自然资源丰富。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泉河、涎河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将社区呈倒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C字型环抱，被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誉为皖北水乡。辖区内有桃花岛，泉河、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涎河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、月牙湾等原生态自然风景带。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11366"/>
    <w:rsid w:val="011A6421"/>
    <w:rsid w:val="0F292B21"/>
    <w:rsid w:val="11B42674"/>
    <w:rsid w:val="12A363B0"/>
    <w:rsid w:val="1CDB46FE"/>
    <w:rsid w:val="1F451837"/>
    <w:rsid w:val="25F850C0"/>
    <w:rsid w:val="293844C7"/>
    <w:rsid w:val="36065E66"/>
    <w:rsid w:val="427D1922"/>
    <w:rsid w:val="4A673CC6"/>
    <w:rsid w:val="4F2017B4"/>
    <w:rsid w:val="56995751"/>
    <w:rsid w:val="592D70DC"/>
    <w:rsid w:val="618D1320"/>
    <w:rsid w:val="637E3F63"/>
    <w:rsid w:val="71E11366"/>
    <w:rsid w:val="7E9E1452"/>
    <w:rsid w:val="7EB62867"/>
    <w:rsid w:val="7F7C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2021-06-25T01:51:00Z</dcterms:created>
  <dc:creator>Administrator</dc:creator>
  <cp:lastModifiedBy>Administrator</cp:lastModifiedBy>
  <dcterms:modified xsi:type="dcterms:W3CDTF">2021-07-29T00:46:28Z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