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 w:eastAsia="宋体"/>
          <w:b/>
          <w:sz w:val="48"/>
          <w:szCs w:val="48"/>
        </w:rPr>
        <w:t>宋集镇王老村</w:t>
      </w:r>
      <w:r>
        <w:rPr>
          <w:rFonts w:hint="eastAsia" w:eastAsia="宋体"/>
          <w:b/>
          <w:sz w:val="48"/>
          <w:szCs w:val="48"/>
          <w:lang w:eastAsia="zh-CN"/>
        </w:rPr>
        <w:t>大事记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王老村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党群服务中心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王老村党群服务中心占地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面积435㎡，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2006年招标建设。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党员群众服务中心是面向党员、面向群众、面向社会建立的一个集党员管理、党建工作指导、党员学习教育、谈心交流、志愿服务、综合服务等服务内容于一体的党建工作平台，对全面提升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农村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基层党组织引领基层治理的能力、深化共建共治共享的社会治理格局具有重要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作用。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drawing>
          <wp:inline distT="0" distB="0" distL="114300" distR="114300">
            <wp:extent cx="4722495" cy="3145155"/>
            <wp:effectExtent l="0" t="0" r="1905" b="9525"/>
            <wp:docPr id="1" name="图片 1" descr="王老村村室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老村村室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2495" cy="314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right="0"/>
        <w:jc w:val="left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2.王老村卫生室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right="0" w:firstLine="720" w:firstLineChars="200"/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王老村卫生室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占地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面积120㎡，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2007年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建设招标建设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村卫生室是为农民提供基本医疗卫生服务的阵地，使农民能够就近就医,对实现农村人人享有基本医疗卫生保健服务、提高农民健康水平有着重要的作用。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right="0" w:firstLine="720" w:firstLineChars="2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村卫生室的建成，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36"/>
          <w:szCs w:val="36"/>
          <w:shd w:val="clear" w:fill="FFFFFF"/>
        </w:rPr>
        <w:t>为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36"/>
          <w:szCs w:val="36"/>
          <w:shd w:val="clear" w:fill="FFFFFF"/>
          <w:lang w:eastAsia="zh-CN"/>
        </w:rPr>
        <w:t>广大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36"/>
          <w:szCs w:val="36"/>
          <w:shd w:val="clear" w:fill="FFFFFF"/>
        </w:rPr>
        <w:t>群众提供方便、安全、优质的基本医疗和公共卫生服务环境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6"/>
          <w:sz w:val="36"/>
          <w:szCs w:val="36"/>
          <w:shd w:val="clear" w:fill="FFFFFF"/>
          <w:lang w:eastAsia="zh-CN"/>
        </w:rPr>
        <w:t>。</w:t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drawing>
          <wp:inline distT="0" distB="0" distL="114300" distR="114300">
            <wp:extent cx="5483860" cy="3094355"/>
            <wp:effectExtent l="0" t="0" r="2540" b="14605"/>
            <wp:docPr id="6" name="图片 6" descr="b4f80aba77001280e1cd2d8653df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4f80aba77001280e1cd2d8653dfd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.王老村幼儿园和铭德小学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 xml:space="preserve">  </w:t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 xml:space="preserve">    王老村幼儿园，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2010年建设，占地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面积41平方米，园内娱乐设施、教室、休息室、餐厅等配套设施齐全。</w:t>
      </w:r>
    </w:p>
    <w:p>
      <w:pPr>
        <w:ind w:firstLine="1080" w:firstLineChars="3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王老村铭德小学，于2016年建设，占地6000余平方米，每年交村委会租金12800元。学校教学区、生活区、运动区分布合理。校内图书室、活动室、足球场、篮球场、乒乓球场等运动场所设备齐全。</w:t>
      </w:r>
    </w:p>
    <w:p>
      <w:pPr>
        <w:ind w:firstLine="1080" w:firstLineChars="30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王老村幼儿园和铭德小学的建成，整合了教育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instrText xml:space="preserve"> HYPERLINK "http://www.so.com/s?q=%E6%95%99%E5%AD%A6%E8%B5%84%E6%BA%90&amp;ie=utf-8&amp;src=internal_wenda_recommend_textn" \t "https://wenda.so.com/q/_blank" </w:instrTex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教学资源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，使农村孩子享受到优质的教育教学资源，体现了教育的公平性，给王老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村及周边适龄学童提供了更加优越的学习环境。</w:t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drawing>
          <wp:inline distT="0" distB="0" distL="114300" distR="114300">
            <wp:extent cx="2592070" cy="1726565"/>
            <wp:effectExtent l="0" t="0" r="13970" b="10795"/>
            <wp:docPr id="2" name="图片 2" descr="王老村幼儿园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老村幼儿园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drawing>
          <wp:inline distT="0" distB="0" distL="114300" distR="114300">
            <wp:extent cx="2292350" cy="1719580"/>
            <wp:effectExtent l="0" t="0" r="8890" b="2540"/>
            <wp:docPr id="8" name="图片 8" descr="76d0f5e5df959ab0b8d1b1d9d2d5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6d0f5e5df959ab0b8d1b1d9d2d59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2591435" cy="1791970"/>
            <wp:effectExtent l="0" t="0" r="14605" b="6350"/>
            <wp:docPr id="9" name="图片 9" descr="42b494d615a0a3dbf7c1bf5436f2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b494d615a0a3dbf7c1bf5436f2d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2421255" cy="1884045"/>
            <wp:effectExtent l="0" t="0" r="1905" b="5715"/>
            <wp:docPr id="7" name="图片 7" descr="c7208b9ceb6bc18dab1503975197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7208b9ceb6bc18dab15039751970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4.王老村文化广场</w:t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王老村文化广场，于2017年建设，占地10余亩。广场内有文艺演出舞台，休闲绿植公园，公共厕所，游乐设施，凉亭，路灯等配套设施。</w:t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现代的农民生活水平提高了，富裕起来之后更渴望自己的精神生活过得丰富多彩，充实快乐，能和城里人一样在闲暇时带着家人到公园散散步，锻炼一下身体，放松一下心情。</w:t>
      </w:r>
    </w:p>
    <w:p>
      <w:pPr>
        <w:ind w:firstLine="420"/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王老村文化广场的建成，使得我村居民有了一个休闲娱乐的场所，让群众有一个清新干净的环境，让农民充分感受到改革开放带来的新气象，极大的丰富了我村居民的闲余生活。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2817495" cy="2113280"/>
            <wp:effectExtent l="0" t="0" r="1905" b="5080"/>
            <wp:docPr id="10" name="图片 10" descr="a7db04fbe3147593834831edea72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db04fbe3147593834831edea721f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2495550" cy="2086610"/>
            <wp:effectExtent l="0" t="0" r="3810" b="1270"/>
            <wp:docPr id="11" name="图片 11" descr="ad683c0e36fd392168575f48563b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d683c0e36fd392168575f48563bef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391785" cy="1908175"/>
            <wp:effectExtent l="0" t="0" r="3175" b="12065"/>
            <wp:docPr id="12" name="图片 12" descr="19774998f0098768f0a94d1ee19d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9774998f0098768f0a94d1ee19d1f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E135"/>
    <w:multiLevelType w:val="singleLevel"/>
    <w:tmpl w:val="2D75E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775B"/>
    <w:rsid w:val="078A54E2"/>
    <w:rsid w:val="254003A3"/>
    <w:rsid w:val="361D4CD4"/>
    <w:rsid w:val="442A300E"/>
    <w:rsid w:val="4A4E566E"/>
    <w:rsid w:val="5BB34298"/>
    <w:rsid w:val="5F5340E9"/>
    <w:rsid w:val="63C95DF8"/>
    <w:rsid w:val="6FA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2021-07-28T06:41:26Z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BF0C51D3B75B4C4A8611101120B0CD28</vt:lpwstr>
  </property>
</Properties>
</file>