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赵寨村大事记</w:t>
      </w:r>
    </w:p>
    <w:p>
      <w:pPr>
        <w:jc w:val="center"/>
        <w:rPr>
          <w:rFonts w:hint="eastAsia" w:ascii="宋体" w:hAnsi="宋体" w:eastAsia="宋体"/>
          <w:b/>
          <w:bCs/>
          <w:sz w:val="32"/>
          <w:szCs w:val="32"/>
        </w:rPr>
      </w:pPr>
    </w:p>
    <w:p>
      <w:pPr>
        <w:jc w:val="left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一、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村脱贫攻坚驻村工作队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baseline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2014年，赵寨村被列为贫困村</w:t>
      </w:r>
      <w:r>
        <w:rPr>
          <w:rFonts w:hint="eastAsia" w:ascii="仿宋" w:hAnsi="仿宋" w:eastAsia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2017</w:t>
      </w:r>
      <w:r>
        <w:rPr>
          <w:rFonts w:hint="eastAsia" w:ascii="仿宋" w:hAnsi="仿宋" w:eastAsia="仿宋"/>
          <w:sz w:val="28"/>
          <w:szCs w:val="28"/>
        </w:rPr>
        <w:t>年实现了贫困村出列。2018年阜阳农校作为第</w:t>
      </w:r>
      <w:r>
        <w:rPr>
          <w:rFonts w:hint="eastAsia" w:ascii="仿宋" w:hAnsi="仿宋" w:eastAsia="仿宋"/>
          <w:sz w:val="28"/>
          <w:szCs w:val="28"/>
          <w:lang w:eastAsia="zh-CN"/>
        </w:rPr>
        <w:t>七</w:t>
      </w:r>
      <w:r>
        <w:rPr>
          <w:rFonts w:hint="eastAsia" w:ascii="仿宋" w:hAnsi="仿宋" w:eastAsia="仿宋"/>
          <w:sz w:val="28"/>
          <w:szCs w:val="28"/>
        </w:rPr>
        <w:t>批工作队住入赵寨村，开展脱贫攻坚工作，</w:t>
      </w:r>
      <w:r>
        <w:rPr>
          <w:rFonts w:hint="eastAsia" w:ascii="仿宋" w:hAnsi="仿宋" w:eastAsia="仿宋"/>
          <w:sz w:val="28"/>
          <w:szCs w:val="28"/>
          <w:lang w:eastAsia="zh-CN"/>
        </w:rPr>
        <w:t>经过驻村帮扶</w:t>
      </w:r>
      <w:r>
        <w:rPr>
          <w:rFonts w:hint="eastAsia" w:ascii="仿宋" w:hAnsi="仿宋" w:eastAsia="仿宋"/>
          <w:sz w:val="28"/>
          <w:szCs w:val="28"/>
        </w:rPr>
        <w:t>赵寨村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2018年</w:t>
      </w:r>
      <w:r>
        <w:rPr>
          <w:rFonts w:hint="eastAsia" w:ascii="仿宋" w:hAnsi="仿宋" w:eastAsia="仿宋"/>
          <w:sz w:val="28"/>
          <w:szCs w:val="28"/>
          <w:lang w:eastAsia="zh-CN"/>
        </w:rPr>
        <w:t>脱贫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7户17人，</w:t>
      </w:r>
      <w:r>
        <w:rPr>
          <w:rFonts w:hint="eastAsia" w:ascii="仿宋" w:hAnsi="仿宋" w:eastAsia="仿宋"/>
          <w:sz w:val="28"/>
          <w:szCs w:val="28"/>
        </w:rPr>
        <w:t>201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hint="eastAsia" w:ascii="仿宋" w:hAnsi="仿宋" w:eastAsia="仿宋"/>
          <w:sz w:val="28"/>
          <w:szCs w:val="28"/>
          <w:lang w:eastAsia="zh-CN"/>
        </w:rPr>
        <w:t>脱贫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19户54人，2020年</w:t>
      </w:r>
      <w:r>
        <w:rPr>
          <w:rFonts w:hint="eastAsia" w:ascii="仿宋" w:hAnsi="仿宋" w:eastAsia="仿宋"/>
          <w:sz w:val="28"/>
          <w:szCs w:val="28"/>
          <w:lang w:eastAsia="zh-CN"/>
        </w:rPr>
        <w:t>脱贫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6户26人</w:t>
      </w:r>
      <w:r>
        <w:rPr>
          <w:rFonts w:hint="eastAsia" w:ascii="仿宋" w:hAnsi="仿宋" w:eastAsia="仿宋"/>
          <w:sz w:val="28"/>
          <w:szCs w:val="28"/>
        </w:rPr>
        <w:t>。“共同富裕路上，一个也不能掉队。”然而，在实现共同富裕的道路上，我们没有终点，脱贫攻坚的成果要与乡村振兴有效衔接，我们要整装再出发，走上奋</w:t>
      </w:r>
      <w:r>
        <w:rPr>
          <w:rFonts w:hint="eastAsia" w:ascii="仿宋" w:hAnsi="仿宋" w:eastAsia="仿宋"/>
          <w:sz w:val="28"/>
          <w:szCs w:val="28"/>
          <w:lang w:eastAsia="zh-CN"/>
        </w:rPr>
        <w:t>斗的新起点。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475605" cy="3019425"/>
            <wp:effectExtent l="0" t="0" r="10795" b="9525"/>
            <wp:docPr id="19" name="图片 19" descr="f0db796bb2299eacc96e16c4c220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0db796bb2299eacc96e16c4c220d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830570" cy="5533390"/>
            <wp:effectExtent l="0" t="0" r="17780" b="10160"/>
            <wp:docPr id="7" name="图片 7" descr="332d9dca107fb2d01727c603c366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2d9dca107fb2d01727c603c3664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  <w:lang w:eastAsia="zh-CN"/>
        </w:rPr>
        <w:t>二</w:t>
      </w:r>
      <w:r>
        <w:rPr>
          <w:rFonts w:hint="eastAsia" w:ascii="楷体" w:hAnsi="楷体" w:eastAsia="楷体"/>
          <w:b/>
          <w:bCs/>
          <w:sz w:val="28"/>
          <w:szCs w:val="28"/>
        </w:rPr>
        <w:t>、建成市级湿地公园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018</w:t>
      </w:r>
      <w:r>
        <w:rPr>
          <w:rFonts w:hint="eastAsia" w:ascii="仿宋" w:hAnsi="仿宋" w:eastAsia="仿宋"/>
          <w:sz w:val="28"/>
          <w:szCs w:val="28"/>
        </w:rPr>
        <w:t>年，赵寨村两委在阜阳农校驻村工作队的帮扶下，引进项目，争取资金，建成首个湿地公园并顺利通过验收，公园内小桥流水树影交相辉映，丰富了村民群众的休闲娱乐生活，也带动了赵寨村的乡村旅游产</w:t>
      </w:r>
      <w:r>
        <w:rPr>
          <w:rFonts w:hint="eastAsia" w:ascii="仿宋" w:hAnsi="仿宋" w:eastAsia="仿宋"/>
          <w:sz w:val="28"/>
          <w:szCs w:val="28"/>
          <w:lang w:eastAsia="zh-CN"/>
        </w:rPr>
        <w:t>业。</w:t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9" name="图片 9" descr="82fd3d36b695210e6eef599545a7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2fd3d36b695210e6eef599545a7a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66690" cy="2544445"/>
            <wp:effectExtent l="0" t="0" r="10160" b="8255"/>
            <wp:docPr id="8" name="图片 8" descr="55c80dc69b4ae421d74477fd488c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c80dc69b4ae421d74477fd488c5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  <w:lang w:eastAsia="zh-CN"/>
        </w:rPr>
        <w:t>三</w:t>
      </w:r>
      <w:r>
        <w:rPr>
          <w:rFonts w:hint="eastAsia" w:ascii="楷体" w:hAnsi="楷体" w:eastAsia="楷体"/>
          <w:b/>
          <w:bCs/>
          <w:sz w:val="28"/>
          <w:szCs w:val="28"/>
        </w:rPr>
        <w:t>、建设省级美丽乡村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2017年，</w:t>
      </w:r>
      <w:r>
        <w:rPr>
          <w:rFonts w:hint="eastAsia" w:ascii="仿宋" w:hAnsi="仿宋" w:eastAsia="仿宋"/>
          <w:sz w:val="28"/>
          <w:szCs w:val="28"/>
        </w:rPr>
        <w:t>赵寨村为回应村民群众的休闲娱乐、文化生活日益高涨的需求，村两委筹措资金，多次走访选址，通过安装健身器材、栽种花草树，把原有的荒地建成了首个赵寨村农民文化休闲广场。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2019年，</w:t>
      </w:r>
      <w:r>
        <w:rPr>
          <w:rFonts w:hint="eastAsia" w:ascii="仿宋" w:hAnsi="仿宋" w:eastAsia="仿宋"/>
          <w:sz w:val="28"/>
          <w:szCs w:val="28"/>
        </w:rPr>
        <w:t>为进一步推进农村污水处理设施建设工作，切实改善村民人居环境，提升村民生活品质，赵寨村积极争取上级项目和资金，引进污水处理项目，从源头处理好村民污水处理难题。</w:t>
      </w:r>
    </w:p>
    <w:p>
      <w:pPr>
        <w:ind w:firstLine="560" w:firstLineChars="20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通过建设美丽乡村，将脏乱的荒沟变成了景观带，坑坑洼洼的乡村道路整修一新，使赵寨村村民群众的生活环境发生了彻底改变</w:t>
      </w:r>
      <w:r>
        <w:rPr>
          <w:rFonts w:hint="eastAsia" w:ascii="仿宋" w:hAnsi="仿宋" w:eastAsia="仿宋"/>
          <w:sz w:val="28"/>
          <w:szCs w:val="28"/>
          <w:lang w:eastAsia="zh-CN"/>
        </w:rPr>
        <w:t>。</w:t>
      </w:r>
    </w:p>
    <w:p>
      <w:pPr>
        <w:ind w:firstLine="0" w:firstLineChars="0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847715" cy="3952240"/>
            <wp:effectExtent l="0" t="0" r="635" b="10160"/>
            <wp:docPr id="15" name="图片 15" descr="cd7171cafb96269c04c7fa0a0cfd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d7171cafb96269c04c7fa0a0cfd5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840095" cy="3552825"/>
            <wp:effectExtent l="0" t="0" r="8255" b="9525"/>
            <wp:docPr id="16" name="图片 16" descr="098ae31a494761ebba2b7e92be831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98ae31a494761ebba2b7e92be831b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751830" cy="3454400"/>
            <wp:effectExtent l="0" t="0" r="1270" b="12700"/>
            <wp:docPr id="21" name="图片 21" descr="6b43846eb510166ed85ea13e34fb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b43846eb510166ed85ea13e34fb7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774690" cy="3550920"/>
            <wp:effectExtent l="0" t="0" r="16510" b="11430"/>
            <wp:docPr id="20" name="图片 20" descr="f76ad76b4e7c9ee91cbdd4e0e3a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76ad76b4e7c9ee91cbdd4e0e3a90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C0"/>
    <w:rsid w:val="008C0DC0"/>
    <w:rsid w:val="009B56DB"/>
    <w:rsid w:val="00AD1B9B"/>
    <w:rsid w:val="00DB0DE6"/>
    <w:rsid w:val="00E41FE9"/>
    <w:rsid w:val="00EC38CB"/>
    <w:rsid w:val="00FE739D"/>
    <w:rsid w:val="01DF0423"/>
    <w:rsid w:val="01F73238"/>
    <w:rsid w:val="050621F9"/>
    <w:rsid w:val="1BB328DD"/>
    <w:rsid w:val="2D6E058F"/>
    <w:rsid w:val="308F0FB9"/>
    <w:rsid w:val="4AF07AB6"/>
    <w:rsid w:val="4F9A40B7"/>
    <w:rsid w:val="5D43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70</Words>
  <Characters>404</Characters>
  <Lines>3</Lines>
  <Paragraphs>1</Paragraphs>
  <TotalTime>4</TotalTime>
  <ScaleCrop>false</ScaleCrop>
  <LinksUpToDate>false</LinksUpToDate>
  <CharactersWithSpaces>473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2021-07-29T00:31:00Z</dcterms:created>
  <dc:creator>张 瑞峰</dc:creator>
  <cp:lastModifiedBy>Administrator</cp:lastModifiedBy>
  <dcterms:modified xsi:type="dcterms:W3CDTF">2021-07-30T03:56:03Z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3FAD8CBF13AF4EB096AAB1DE5A557037</vt:lpwstr>
  </property>
</Properties>
</file>