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庙岔社区全面建成小康社会大事记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庙岔社区地处庙岔镇集镇所在地，总面积4.2平方公里，总人口5809人，辖区内8个自然村分别是庙南、庙中、庙北、朱庄、陈庄、张庄、杜庄、王千庄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yellow"/>
          <w:shd w:val="clear" w:fill="FFFFFF"/>
          <w:lang w:val="en-US" w:eastAsia="zh-CN"/>
        </w:rPr>
        <w:t>，现有建档立卡脱贫贫困户197户426人。2014—2020年共脱贫243户、444人，贫困发生率由2014年的8.76%至2020年降至0（2014、2015年脱贫8户，17人；2016年共脱贫42户，104人；2017年实现脱贫37户，97人；2018年脱贫64户，113人；2019年脱贫35户，73人；2020年脱贫11户，22人，实现全村贫困户全部脱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教育有保障：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2014-2020年合计申报雨露计划补贴7次，享受67人，资金总额10.05万元；2014-2020年落实学前至高中教育阶段教育资助269人次，补贴资金15.7375万元。有效阻断因学致贫和因贫失学辍学，目前无一人辍学，达到控辍保学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全面拆除危房：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按照危房不住人，住人无危房标准要求，实施危房清零行动，在全村范围内对D类危房进行摸排，172户独居老人被其子女接到安全住所，实现老有所居。2014-2020年，我全村共计实施危房改造107户（其中2017以来重建71户，修缮8户），补贴资金179.1525万元。奖补资金已全部足额发放到户，有力保障了群众住房安全，目前无一户居住危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实现医疗、养老全覆盖：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为2016年以来的全部贫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困户代缴新农合、“351.180”报补，帮助签约家庭医生、慢性病救助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保障，对有诊疗需求的贫困人口应签尽签，对无诊疗需求的不予签订或是解除家庭医生签约；积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极推进农村最低生活保障制度与扶贫开发政策有效衔接，狠抓农村五保、低保、残疾人、孤儿等特困人口动态管理，全面落实优抚保障政策。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highlight w:val="yellow"/>
          <w:lang w:val="en-US" w:eastAsia="zh-CN"/>
        </w:rPr>
        <w:t>共有低保户83户155人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 xml:space="preserve">，其中贫困户77户142人，其它重病户、残疾户、边缘户6户13人。残疾人近三年经8次动态调整扩面，目前共有残疾人142人，有效保障了特殊人群生活问题。  </w:t>
      </w:r>
      <w:bookmarkStart w:id="0" w:name="_GoBack"/>
      <w:bookmarkEnd w:id="0"/>
    </w:p>
    <w:p>
      <w:pPr>
        <w:ind w:firstLine="723" w:firstLineChars="2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建设文化广场：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2018年12月在陈庄、王千庄建设2个文化广场、5个小公园，2018年8月建设社区文化广场，配套健身器材，极大地丰富了群众的业余生活。2019年陈庄文化广场的修建，组建了第一支农民文娱宣传队，把农户引向乡村舞台，利用饭后闲余时间、节假日等自娱自乐。随后各社区陆续建设文化广场，文化广场安装了路灯、健身器材等。广场每天活动频繁，每天都有群众到广场健身、跳舞、观看红色电影等，群众过上了充实幸福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持续强化双基建设：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扎实推进社区基础设施建设和公共服务能力提升，改善群众生产生活方便、改善群众生活环境。五年来共落实村村间道路硬化共4条，总长度4600米长、共计18400平方米；实施改户厕76座、建公厕2座；2020年为54户贫困户改门窗，；对社区实行全域沟塘治理、农田水利建设，共修桥函2座、板桥5个、机井25眼、治理沟塘8个，使贫困家庭环境、 生活条件得到改善提升，极大增强了群众获得感幸福感。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723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顺利完成国家“脱贫普查”：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2020年6月临泉县摘顺利摘掉贫困县的帽子，7月迎来全国脱贫普查工作，按照国家脱贫普查工作安排，庙岔社区抽调业务能力好的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yellow"/>
          <w:shd w:val="clear" w:color="auto" w:fill="auto"/>
          <w:lang w:val="en-US" w:eastAsia="zh-CN"/>
        </w:rPr>
        <w:t>基层专干1名，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赴外地参加全国普查。2020年7月积极配合国家普查员入户，完成10个社区，1926户贫困户脱贫普查工作。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雙魚集 夏生毛筆字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altName w:val="Tanuki Permanent Marker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nuki Permanent Marker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雙魚集 夏生毛筆字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4DA2"/>
    <w:rsid w:val="09613EC5"/>
    <w:rsid w:val="10FB4DA2"/>
    <w:rsid w:val="1D6248F3"/>
    <w:rsid w:val="1D657E55"/>
    <w:rsid w:val="30821DA9"/>
    <w:rsid w:val="35680F83"/>
    <w:rsid w:val="376D3E92"/>
    <w:rsid w:val="441F43A3"/>
    <w:rsid w:val="6ADE7845"/>
    <w:rsid w:val="7B48099B"/>
    <w:rsid w:val="7C7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  <w:rPr>
      <w:rFonts w:ascii="等线" w:hAnsi="等线" w:eastAsia="等线" w:cs="Times New Roman"/>
      <w:szCs w:val="21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首行缩进 21"/>
    <w:basedOn w:val="5"/>
    <w:semiHidden/>
    <w:qFormat/>
    <w:uiPriority w:val="0"/>
    <w:pPr>
      <w:spacing w:before="100" w:beforeAutospacing="1"/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2021-06-25T09:31:00Z</dcterms:created>
  <dc:creator>灵动的水</dc:creator>
  <cp:lastModifiedBy>庙岔镇中心水厂客服</cp:lastModifiedBy>
  <dcterms:modified xsi:type="dcterms:W3CDTF">2021-07-30T02:30:23Z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193312C878C44366B4F201331DC35B68</vt:lpwstr>
  </property>
</Properties>
</file>