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一、入户前准备工作：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人员着装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整齐，穿工作服、佩戴工作证；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随访包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宣传彩页（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1.家庭合理安全用药的宣传、2、季节性流行疾病预防指导、3、常见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慢性病并发症指导、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4、居民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健康素养等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二、入户后履约工作：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自我介绍并宣传签约服务工作内容（我是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，我是您的家庭医生，今天来的目的是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，你享受的有哪些服务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（二）测量血压、血糖等；（三）询问近期身体状况，慢病用药指导，查看家中有无过期药品；（四）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</w:t>
      </w:r>
      <w:r>
        <w:rPr>
          <w:rFonts w:hint="eastAsia" w:ascii="仿宋_GB2312" w:hAnsi="仿宋_GB2312" w:eastAsia="仿宋_GB2312" w:cs="仿宋_GB2312"/>
          <w:sz w:val="32"/>
          <w:szCs w:val="32"/>
        </w:rPr>
        <w:t>下次服务时间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061"/>
        <w:gridCol w:w="2865"/>
        <w:gridCol w:w="333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30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工作内容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工作内容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工作内容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第一季度</w:t>
            </w:r>
          </w:p>
        </w:tc>
        <w:tc>
          <w:tcPr>
            <w:tcW w:w="30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签约及宣传</w:t>
            </w:r>
          </w:p>
        </w:tc>
        <w:tc>
          <w:tcPr>
            <w:tcW w:w="2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第一季度公卫随访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年检</w:t>
            </w:r>
          </w:p>
        </w:tc>
        <w:tc>
          <w:tcPr>
            <w:tcW w:w="208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各季度工作最好在第三个月的上中旬完成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第二季度</w:t>
            </w:r>
          </w:p>
        </w:tc>
        <w:tc>
          <w:tcPr>
            <w:tcW w:w="30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宣传彩页发放</w:t>
            </w:r>
          </w:p>
        </w:tc>
        <w:tc>
          <w:tcPr>
            <w:tcW w:w="28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第二季度公卫随访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辅助检查</w:t>
            </w:r>
          </w:p>
        </w:tc>
        <w:tc>
          <w:tcPr>
            <w:tcW w:w="20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第三季度</w:t>
            </w:r>
          </w:p>
        </w:tc>
        <w:tc>
          <w:tcPr>
            <w:tcW w:w="30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宣传彩页发放</w:t>
            </w:r>
          </w:p>
        </w:tc>
        <w:tc>
          <w:tcPr>
            <w:tcW w:w="28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第三季度公卫随访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辅助检查</w:t>
            </w:r>
          </w:p>
        </w:tc>
        <w:tc>
          <w:tcPr>
            <w:tcW w:w="20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第四季度</w:t>
            </w:r>
          </w:p>
        </w:tc>
        <w:tc>
          <w:tcPr>
            <w:tcW w:w="30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宣传彩页发放</w:t>
            </w:r>
          </w:p>
        </w:tc>
        <w:tc>
          <w:tcPr>
            <w:tcW w:w="28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第四季度公卫随访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找补</w:t>
            </w:r>
          </w:p>
        </w:tc>
        <w:tc>
          <w:tcPr>
            <w:tcW w:w="20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三、签约后续工作：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（一）审核（二）提交（三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）资金核算。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4"/>
        <w:szCs w:val="44"/>
        <w:lang w:val="en-US" w:eastAsia="zh-CN"/>
      </w:rPr>
    </w:pPr>
    <w:r>
      <w:rPr>
        <w:rFonts w:hint="eastAsia"/>
        <w:sz w:val="44"/>
        <w:szCs w:val="44"/>
        <w:lang w:val="en-US" w:eastAsia="zh-CN"/>
      </w:rPr>
      <w:t>2020年家庭签约服务工作规范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25E2"/>
    <w:rsid w:val="09334AE4"/>
    <w:rsid w:val="0A0472B1"/>
    <w:rsid w:val="0BA847FF"/>
    <w:rsid w:val="1346502B"/>
    <w:rsid w:val="278D25E2"/>
    <w:rsid w:val="365A4665"/>
    <w:rsid w:val="36F80E8F"/>
    <w:rsid w:val="43694483"/>
    <w:rsid w:val="477D4822"/>
    <w:rsid w:val="4A5734A3"/>
    <w:rsid w:val="594260CC"/>
    <w:rsid w:val="5CB32CA7"/>
    <w:rsid w:val="5EA425CE"/>
    <w:rsid w:val="71F02E97"/>
    <w:rsid w:val="735A14B1"/>
    <w:rsid w:val="77F358C1"/>
    <w:rsid w:val="780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2019-12-16T09:20:00Z</dcterms:created>
  <dc:creator>Administrator</dc:creator>
  <cp:lastModifiedBy>Administrator</cp:lastModifiedBy>
  <dcterms:modified xsi:type="dcterms:W3CDTF">2019-12-20T03:31:37Z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